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E6B" w:rsidRDefault="00F60E6B" w:rsidP="00F60E6B">
      <w:pPr>
        <w:pStyle w:val="Rubrik1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Betygskriterier för;</w:t>
      </w:r>
    </w:p>
    <w:p w:rsidR="00F60E6B" w:rsidRPr="001E2529" w:rsidRDefault="0087760A" w:rsidP="00F60E6B">
      <w:pPr>
        <w:pStyle w:val="Rubrik"/>
        <w:rPr>
          <w:sz w:val="36"/>
          <w:szCs w:val="36"/>
        </w:rPr>
      </w:pPr>
      <w:r>
        <w:rPr>
          <w:sz w:val="36"/>
          <w:szCs w:val="36"/>
        </w:rPr>
        <w:t>ITF Kandidatuppsats (1</w:t>
      </w:r>
      <w:r w:rsidR="001E2529" w:rsidRPr="001E2529">
        <w:rPr>
          <w:sz w:val="36"/>
          <w:szCs w:val="36"/>
        </w:rPr>
        <w:t xml:space="preserve">5 </w:t>
      </w:r>
      <w:proofErr w:type="spellStart"/>
      <w:r w:rsidR="001E2529" w:rsidRPr="001E2529">
        <w:rPr>
          <w:sz w:val="36"/>
          <w:szCs w:val="36"/>
        </w:rPr>
        <w:t>hp</w:t>
      </w:r>
      <w:proofErr w:type="spellEnd"/>
      <w:r w:rsidR="001E2529" w:rsidRPr="001E2529">
        <w:rPr>
          <w:sz w:val="36"/>
          <w:szCs w:val="36"/>
        </w:rPr>
        <w:t>)</w:t>
      </w:r>
    </w:p>
    <w:p w:rsidR="00F60E6B" w:rsidRPr="00661C54" w:rsidRDefault="00F60E6B" w:rsidP="00F60E6B">
      <w:pPr>
        <w:spacing w:after="0"/>
        <w:rPr>
          <w:rFonts w:ascii="Adobe Garamond Pro" w:hAnsi="Adobe Garamond Pro"/>
          <w:sz w:val="32"/>
          <w:szCs w:val="32"/>
        </w:rPr>
      </w:pPr>
      <w:r w:rsidRPr="00661C54">
        <w:rPr>
          <w:rFonts w:ascii="Adobe Garamond Pro" w:hAnsi="Adobe Garamond Pro"/>
          <w:sz w:val="32"/>
          <w:szCs w:val="32"/>
        </w:rPr>
        <w:t>Förväntade studieresultat</w:t>
      </w:r>
      <w:r>
        <w:rPr>
          <w:rFonts w:ascii="Adobe Garamond Pro" w:hAnsi="Adobe Garamond Pro"/>
          <w:sz w:val="32"/>
          <w:szCs w:val="32"/>
        </w:rPr>
        <w:t xml:space="preserve"> (lärandemål)</w:t>
      </w:r>
    </w:p>
    <w:p w:rsidR="00F60E6B" w:rsidRPr="00BF288A" w:rsidRDefault="00F60E6B" w:rsidP="00F60E6B">
      <w:pPr>
        <w:rPr>
          <w:rFonts w:ascii="Adobe Garamond Pro" w:hAnsi="Adobe Garamond Pro" w:cs="GillSans"/>
          <w:sz w:val="24"/>
          <w:szCs w:val="24"/>
        </w:rPr>
      </w:pPr>
      <w:r w:rsidRPr="00BF288A">
        <w:rPr>
          <w:rFonts w:ascii="Adobe Garamond Pro" w:hAnsi="Adobe Garamond Pro" w:cs="GillSans"/>
          <w:sz w:val="24"/>
          <w:szCs w:val="24"/>
        </w:rPr>
        <w:t>Efter avslutad kurs ska studenten kunna:</w:t>
      </w:r>
    </w:p>
    <w:p w:rsidR="00F60E6B" w:rsidRPr="00760985" w:rsidRDefault="00F60E6B" w:rsidP="00F60E6B">
      <w:pPr>
        <w:spacing w:after="0"/>
        <w:rPr>
          <w:rFonts w:ascii="Adobe Garamond Pro" w:hAnsi="Adobe Garamond Pro"/>
          <w:b/>
          <w:sz w:val="24"/>
          <w:szCs w:val="24"/>
        </w:rPr>
      </w:pPr>
      <w:r w:rsidRPr="00760985">
        <w:rPr>
          <w:rFonts w:ascii="Adobe Garamond Pro" w:hAnsi="Adobe Garamond Pro"/>
          <w:b/>
          <w:sz w:val="24"/>
          <w:szCs w:val="24"/>
        </w:rPr>
        <w:t>Kunskap och förståelse</w:t>
      </w:r>
    </w:p>
    <w:p w:rsidR="00B92B5C" w:rsidRDefault="00D02F62" w:rsidP="00B92B5C">
      <w:r>
        <w:t>1.</w:t>
      </w:r>
      <w:r w:rsidR="00B92B5C">
        <w:t xml:space="preserve"> </w:t>
      </w:r>
      <w:r w:rsidR="00B92B5C" w:rsidRPr="00934459">
        <w:t>återge</w:t>
      </w:r>
      <w:r w:rsidR="00B92B5C" w:rsidRPr="00934459">
        <w:rPr>
          <w:color w:val="00AE00"/>
        </w:rPr>
        <w:t xml:space="preserve"> </w:t>
      </w:r>
      <w:r w:rsidR="00B92B5C" w:rsidRPr="00934459">
        <w:t>resultat från aktuell vetenskaplig litteratur</w:t>
      </w:r>
      <w:r w:rsidR="00B92B5C">
        <w:t xml:space="preserve"> och beskriva</w:t>
      </w:r>
      <w:r w:rsidR="00B92B5C">
        <w:rPr>
          <w:rFonts w:cs="GillSans"/>
        </w:rPr>
        <w:t xml:space="preserve"> tillämpliga metoder </w:t>
      </w:r>
      <w:r w:rsidR="00B92B5C">
        <w:t xml:space="preserve">som är relevanta för projektet  </w:t>
      </w:r>
    </w:p>
    <w:p w:rsidR="00B92B5C" w:rsidRPr="00760985" w:rsidRDefault="00B92B5C" w:rsidP="00B92B5C">
      <w:pPr>
        <w:spacing w:after="0"/>
        <w:rPr>
          <w:rFonts w:ascii="Adobe Garamond Pro" w:hAnsi="Adobe Garamond Pro"/>
          <w:b/>
          <w:sz w:val="24"/>
          <w:szCs w:val="24"/>
        </w:rPr>
      </w:pPr>
      <w:r w:rsidRPr="00760985">
        <w:rPr>
          <w:rFonts w:ascii="Adobe Garamond Pro" w:hAnsi="Adobe Garamond Pro"/>
          <w:b/>
          <w:sz w:val="24"/>
          <w:szCs w:val="24"/>
        </w:rPr>
        <w:t>Färdighet och förmåga</w:t>
      </w:r>
    </w:p>
    <w:p w:rsidR="00B92B5C" w:rsidRDefault="00D02F62" w:rsidP="00B92B5C">
      <w:r>
        <w:t>2.</w:t>
      </w:r>
      <w:r w:rsidR="00B92B5C">
        <w:t xml:space="preserve"> identifiera, analysera, formulera och specificera komplexa frågeställningar utifrån vetenskapligt perspektiv</w:t>
      </w:r>
    </w:p>
    <w:p w:rsidR="00B92B5C" w:rsidRDefault="00D02F62" w:rsidP="00B92B5C">
      <w:pPr>
        <w:rPr>
          <w:rFonts w:cs="GillSans"/>
          <w:color w:val="000000"/>
        </w:rPr>
      </w:pPr>
      <w:r>
        <w:rPr>
          <w:rFonts w:cs="GillSans"/>
          <w:color w:val="000000"/>
        </w:rPr>
        <w:t>3.</w:t>
      </w:r>
      <w:r w:rsidR="00B92B5C">
        <w:rPr>
          <w:rFonts w:cs="GillSans"/>
          <w:color w:val="000000"/>
        </w:rPr>
        <w:t xml:space="preserve"> självständigt planera och genomföra projektet utifrån givna tids och budget ramar  </w:t>
      </w:r>
    </w:p>
    <w:p w:rsidR="00B92B5C" w:rsidRDefault="00D02F62" w:rsidP="00B92B5C">
      <w:r>
        <w:t>4.</w:t>
      </w:r>
      <w:r w:rsidR="00B92B5C">
        <w:t xml:space="preserve"> välja metodik för att angripa en problemställning samt kritiskt motivera sitt val av metod baserat på vetenskaplig grund  </w:t>
      </w:r>
    </w:p>
    <w:p w:rsidR="00B92B5C" w:rsidRDefault="00D02F62" w:rsidP="00B92B5C">
      <w:r>
        <w:t>5.</w:t>
      </w:r>
      <w:r w:rsidR="00B92B5C">
        <w:t xml:space="preserve"> söka, samla och källkritiskt tolka relevant information för problemställningen</w:t>
      </w:r>
    </w:p>
    <w:p w:rsidR="00B92B5C" w:rsidRDefault="00D02F62" w:rsidP="00B92B5C">
      <w:pPr>
        <w:rPr>
          <w:rFonts w:cs="GillSans"/>
          <w:color w:val="000000"/>
        </w:rPr>
      </w:pPr>
      <w:r>
        <w:rPr>
          <w:rFonts w:cs="GillSans"/>
          <w:color w:val="000000"/>
        </w:rPr>
        <w:t>6.</w:t>
      </w:r>
      <w:r w:rsidR="00B92B5C">
        <w:rPr>
          <w:rFonts w:cs="GillSans"/>
          <w:color w:val="000000"/>
        </w:rPr>
        <w:t xml:space="preserve"> värdera och kritiskt analysera relevant resultat samt att kritiskt diskutera identifierade skeenden, frågeställningar och situationer </w:t>
      </w:r>
    </w:p>
    <w:p w:rsidR="00B92B5C" w:rsidRPr="00760985" w:rsidRDefault="00D02F62" w:rsidP="00760985">
      <w:pPr>
        <w:rPr>
          <w:rFonts w:cs="GillSans"/>
          <w:color w:val="000000"/>
        </w:rPr>
      </w:pPr>
      <w:r>
        <w:rPr>
          <w:rFonts w:cs="GillSans"/>
          <w:color w:val="000000"/>
        </w:rPr>
        <w:t>7.</w:t>
      </w:r>
      <w:r w:rsidR="00B92B5C">
        <w:rPr>
          <w:rFonts w:cs="GillSans"/>
          <w:color w:val="000000"/>
        </w:rPr>
        <w:t xml:space="preserve"> presentera, diskutera och problematisera resultatet av sitt arbete muntligt i olika forum samt skriftligt i en rapport  </w:t>
      </w:r>
    </w:p>
    <w:p w:rsidR="00601107" w:rsidRPr="00760985" w:rsidRDefault="00F60E6B" w:rsidP="00601107">
      <w:pPr>
        <w:spacing w:after="0"/>
        <w:rPr>
          <w:rFonts w:ascii="Adobe Garamond Pro" w:hAnsi="Adobe Garamond Pro"/>
          <w:b/>
          <w:sz w:val="24"/>
          <w:szCs w:val="24"/>
        </w:rPr>
      </w:pPr>
      <w:r w:rsidRPr="00760985">
        <w:rPr>
          <w:rFonts w:ascii="Adobe Garamond Pro" w:hAnsi="Adobe Garamond Pro"/>
          <w:b/>
          <w:sz w:val="24"/>
          <w:szCs w:val="24"/>
        </w:rPr>
        <w:t>Värderingsförmåga och förhållningssät</w:t>
      </w:r>
      <w:r w:rsidR="00601107" w:rsidRPr="00760985">
        <w:rPr>
          <w:rFonts w:ascii="Adobe Garamond Pro" w:hAnsi="Adobe Garamond Pro"/>
          <w:b/>
          <w:sz w:val="24"/>
          <w:szCs w:val="24"/>
        </w:rPr>
        <w:t>t</w:t>
      </w:r>
    </w:p>
    <w:p w:rsidR="00601107" w:rsidRDefault="00D02F62" w:rsidP="00601107">
      <w:r>
        <w:t>8.</w:t>
      </w:r>
      <w:r w:rsidR="00601107">
        <w:t xml:space="preserve"> värdera sina resultat i förhållande till forskning och utveckling inom det specifika problemområdet och identifiera eget behov av ytterligare kunskap inom området </w:t>
      </w:r>
    </w:p>
    <w:p w:rsidR="00601107" w:rsidRDefault="00D02F62" w:rsidP="00601107">
      <w:r>
        <w:t>9.</w:t>
      </w:r>
      <w:r w:rsidR="00601107">
        <w:t xml:space="preserve"> visa insikt om kunskapens roll i samhället och om människors ansvar för hur den används</w:t>
      </w:r>
    </w:p>
    <w:p w:rsidR="00601107" w:rsidRDefault="00D02F62" w:rsidP="00601107">
      <w:r>
        <w:t>10.</w:t>
      </w:r>
      <w:r w:rsidR="00601107">
        <w:t xml:space="preserve"> bedöma sitt och andras examensarbeten med avseende på vetenskaplighet och samhällskrav ( t.ex.  ekonomiska, etiska, miljö-, säkerhets- och integritetskrav)  </w:t>
      </w:r>
    </w:p>
    <w:p w:rsidR="00F60E6B" w:rsidRDefault="00F60E6B" w:rsidP="00F60E6B">
      <w:pPr>
        <w:spacing w:after="0"/>
        <w:rPr>
          <w:rFonts w:ascii="Adobe Garamond Pro" w:hAnsi="Adobe Garamond Pro"/>
          <w:sz w:val="32"/>
          <w:szCs w:val="32"/>
        </w:rPr>
      </w:pPr>
      <w:r w:rsidRPr="00661C54">
        <w:rPr>
          <w:rFonts w:ascii="Adobe Garamond Pro" w:hAnsi="Adobe Garamond Pro"/>
          <w:sz w:val="32"/>
          <w:szCs w:val="32"/>
        </w:rPr>
        <w:t>Examinationsformer</w:t>
      </w:r>
    </w:p>
    <w:p w:rsidR="00F17187" w:rsidRPr="00760985" w:rsidRDefault="00601107" w:rsidP="00475CD7">
      <w:pPr>
        <w:tabs>
          <w:tab w:val="left" w:pos="1304"/>
        </w:tabs>
        <w:suppressAutoHyphens/>
        <w:spacing w:after="0" w:line="100" w:lineRule="atLeast"/>
      </w:pPr>
      <w:proofErr w:type="spellStart"/>
      <w:r w:rsidRPr="00760985">
        <w:rPr>
          <w:b/>
        </w:rPr>
        <w:t>Provkod</w:t>
      </w:r>
      <w:proofErr w:type="spellEnd"/>
      <w:r w:rsidRPr="00760985">
        <w:rPr>
          <w:b/>
        </w:rPr>
        <w:t xml:space="preserve"> xx</w:t>
      </w:r>
      <w:r w:rsidR="00481D3E" w:rsidRPr="00760985">
        <w:rPr>
          <w:b/>
        </w:rPr>
        <w:t>:</w:t>
      </w:r>
      <w:r w:rsidR="00F17187" w:rsidRPr="00760985">
        <w:t xml:space="preserve"> </w:t>
      </w:r>
      <w:r w:rsidRPr="00760985">
        <w:t xml:space="preserve">Framställan av </w:t>
      </w:r>
      <w:r w:rsidR="00475CD7" w:rsidRPr="00760985">
        <w:t>ett skriftlig</w:t>
      </w:r>
      <w:r w:rsidR="00D02F62" w:rsidRPr="00760985">
        <w:t>t</w:t>
      </w:r>
      <w:r w:rsidR="00475CD7" w:rsidRPr="00760985">
        <w:t xml:space="preserve"> PM innehållande </w:t>
      </w:r>
      <w:r w:rsidRPr="00760985">
        <w:t xml:space="preserve">en frågeställning som är väl motiverad på vetenskaplig, teknisk och samhällelig grund samt en </w:t>
      </w:r>
      <w:r w:rsidR="00475CD7" w:rsidRPr="00760985">
        <w:t xml:space="preserve">problematisering av frågeställning </w:t>
      </w:r>
      <w:r w:rsidR="00934459" w:rsidRPr="00760985">
        <w:t>(2</w:t>
      </w:r>
      <w:r w:rsidR="00F17187" w:rsidRPr="00760985">
        <w:t xml:space="preserve"> </w:t>
      </w:r>
      <w:proofErr w:type="spellStart"/>
      <w:r w:rsidR="00F17187" w:rsidRPr="00760985">
        <w:t>hp</w:t>
      </w:r>
      <w:proofErr w:type="spellEnd"/>
      <w:r w:rsidR="00F17187" w:rsidRPr="00760985">
        <w:t>)</w:t>
      </w:r>
    </w:p>
    <w:p w:rsidR="00475CD7" w:rsidRPr="00760985" w:rsidRDefault="00475CD7" w:rsidP="00475CD7">
      <w:pPr>
        <w:tabs>
          <w:tab w:val="left" w:pos="1304"/>
        </w:tabs>
        <w:suppressAutoHyphens/>
        <w:spacing w:after="0" w:line="100" w:lineRule="atLeast"/>
      </w:pPr>
    </w:p>
    <w:p w:rsidR="00F60E6B" w:rsidRPr="00760985" w:rsidRDefault="001E2529" w:rsidP="00F60E6B">
      <w:proofErr w:type="spellStart"/>
      <w:r w:rsidRPr="00760985">
        <w:rPr>
          <w:b/>
        </w:rPr>
        <w:t>Provkod</w:t>
      </w:r>
      <w:proofErr w:type="spellEnd"/>
      <w:r w:rsidRPr="00760985">
        <w:rPr>
          <w:b/>
        </w:rPr>
        <w:t xml:space="preserve"> </w:t>
      </w:r>
      <w:r w:rsidR="00601107" w:rsidRPr="00760985">
        <w:rPr>
          <w:b/>
        </w:rPr>
        <w:t>xx</w:t>
      </w:r>
      <w:r w:rsidR="00481D3E" w:rsidRPr="00760985">
        <w:rPr>
          <w:b/>
        </w:rPr>
        <w:t>:</w:t>
      </w:r>
      <w:r w:rsidR="00F17187" w:rsidRPr="00760985">
        <w:t xml:space="preserve"> </w:t>
      </w:r>
      <w:r w:rsidR="00D02F62" w:rsidRPr="00760985">
        <w:t xml:space="preserve">Skriftlig Kandidatuppsats </w:t>
      </w:r>
      <w:r w:rsidR="00934459" w:rsidRPr="00760985">
        <w:t>(10</w:t>
      </w:r>
      <w:r w:rsidR="00F60E6B" w:rsidRPr="00760985">
        <w:t xml:space="preserve"> </w:t>
      </w:r>
      <w:proofErr w:type="spellStart"/>
      <w:r w:rsidR="00F60E6B" w:rsidRPr="00760985">
        <w:t>hp</w:t>
      </w:r>
      <w:proofErr w:type="spellEnd"/>
      <w:r w:rsidR="00F60E6B" w:rsidRPr="00760985">
        <w:t xml:space="preserve">) </w:t>
      </w:r>
    </w:p>
    <w:p w:rsidR="00475CD7" w:rsidRPr="00760985" w:rsidRDefault="00475CD7" w:rsidP="00D02F62">
      <w:pPr>
        <w:tabs>
          <w:tab w:val="left" w:pos="1304"/>
        </w:tabs>
        <w:suppressAutoHyphens/>
        <w:spacing w:after="0" w:line="100" w:lineRule="atLeast"/>
      </w:pPr>
      <w:proofErr w:type="spellStart"/>
      <w:r w:rsidRPr="00760985">
        <w:rPr>
          <w:b/>
        </w:rPr>
        <w:t>Provkod</w:t>
      </w:r>
      <w:proofErr w:type="spellEnd"/>
      <w:r w:rsidRPr="00760985">
        <w:rPr>
          <w:b/>
        </w:rPr>
        <w:t xml:space="preserve"> xx:</w:t>
      </w:r>
      <w:r w:rsidRPr="00760985">
        <w:t xml:space="preserve"> </w:t>
      </w:r>
      <w:r w:rsidR="00D02F62" w:rsidRPr="00760985">
        <w:t xml:space="preserve">En muntlig presentation vid ett offentligt seminarium </w:t>
      </w:r>
      <w:r w:rsidR="00934459" w:rsidRPr="00760985">
        <w:t>(1</w:t>
      </w:r>
      <w:r w:rsidRPr="00760985">
        <w:t xml:space="preserve">hp) </w:t>
      </w:r>
    </w:p>
    <w:p w:rsidR="00D02F62" w:rsidRPr="00D02F62" w:rsidRDefault="00D02F62" w:rsidP="00D02F62">
      <w:pPr>
        <w:tabs>
          <w:tab w:val="left" w:pos="1304"/>
        </w:tabs>
        <w:suppressAutoHyphens/>
        <w:spacing w:after="0" w:line="100" w:lineRule="atLeast"/>
        <w:rPr>
          <w:rFonts w:ascii="GillSans" w:hAnsi="GillSans" w:cs="GillSans"/>
          <w:color w:val="000000"/>
          <w:sz w:val="20"/>
          <w:szCs w:val="20"/>
        </w:rPr>
      </w:pPr>
    </w:p>
    <w:p w:rsidR="00475CD7" w:rsidRPr="00760985" w:rsidRDefault="00475CD7" w:rsidP="00D02F62">
      <w:pPr>
        <w:tabs>
          <w:tab w:val="left" w:pos="1304"/>
        </w:tabs>
        <w:suppressAutoHyphens/>
        <w:spacing w:after="0" w:line="100" w:lineRule="atLeast"/>
      </w:pPr>
      <w:proofErr w:type="spellStart"/>
      <w:r w:rsidRPr="00760985">
        <w:rPr>
          <w:b/>
        </w:rPr>
        <w:t>Provkod</w:t>
      </w:r>
      <w:proofErr w:type="spellEnd"/>
      <w:r w:rsidRPr="00760985">
        <w:rPr>
          <w:b/>
        </w:rPr>
        <w:t xml:space="preserve"> xx:</w:t>
      </w:r>
      <w:r w:rsidRPr="00760985">
        <w:t xml:space="preserve"> </w:t>
      </w:r>
      <w:r w:rsidR="00D02F62" w:rsidRPr="00760985">
        <w:t xml:space="preserve">Muntlig och skriftlig opposition av en annan kandidatuppsats </w:t>
      </w:r>
      <w:r w:rsidR="00934459" w:rsidRPr="00760985">
        <w:t>(1</w:t>
      </w:r>
      <w:r w:rsidRPr="00760985">
        <w:t xml:space="preserve"> </w:t>
      </w:r>
      <w:proofErr w:type="spellStart"/>
      <w:r w:rsidRPr="00760985">
        <w:t>hp</w:t>
      </w:r>
      <w:proofErr w:type="spellEnd"/>
      <w:r w:rsidRPr="00760985">
        <w:t xml:space="preserve">) </w:t>
      </w:r>
    </w:p>
    <w:p w:rsidR="00D02F62" w:rsidRPr="00760985" w:rsidRDefault="00D02F62" w:rsidP="00D02F62">
      <w:pPr>
        <w:tabs>
          <w:tab w:val="left" w:pos="1304"/>
        </w:tabs>
        <w:suppressAutoHyphens/>
        <w:spacing w:after="0" w:line="100" w:lineRule="atLeast"/>
      </w:pPr>
    </w:p>
    <w:p w:rsidR="00475CD7" w:rsidRPr="00760985" w:rsidRDefault="00475CD7" w:rsidP="00D02F62">
      <w:pPr>
        <w:tabs>
          <w:tab w:val="left" w:pos="1304"/>
        </w:tabs>
        <w:suppressAutoHyphens/>
        <w:spacing w:after="0" w:line="100" w:lineRule="atLeast"/>
      </w:pPr>
      <w:proofErr w:type="spellStart"/>
      <w:r w:rsidRPr="00760985">
        <w:rPr>
          <w:b/>
        </w:rPr>
        <w:lastRenderedPageBreak/>
        <w:t>Provkod</w:t>
      </w:r>
      <w:proofErr w:type="spellEnd"/>
      <w:r w:rsidRPr="00760985">
        <w:rPr>
          <w:b/>
        </w:rPr>
        <w:t xml:space="preserve"> xx:</w:t>
      </w:r>
      <w:r w:rsidRPr="00760985">
        <w:t xml:space="preserve"> </w:t>
      </w:r>
      <w:r w:rsidR="00BA5744" w:rsidRPr="00760985">
        <w:t>Aktivt d</w:t>
      </w:r>
      <w:r w:rsidR="00D02F62" w:rsidRPr="00760985">
        <w:t xml:space="preserve">eltagande och marknadsföring av examensarbetet på </w:t>
      </w:r>
      <w:proofErr w:type="spellStart"/>
      <w:r w:rsidR="00D02F62" w:rsidRPr="00760985">
        <w:t>UTEXPO</w:t>
      </w:r>
      <w:proofErr w:type="spellEnd"/>
      <w:r w:rsidR="00D02F62" w:rsidRPr="00760985">
        <w:t xml:space="preserve"> </w:t>
      </w:r>
      <w:r w:rsidR="00934459" w:rsidRPr="00760985">
        <w:t>(1</w:t>
      </w:r>
      <w:r w:rsidRPr="00760985">
        <w:t xml:space="preserve"> </w:t>
      </w:r>
      <w:proofErr w:type="spellStart"/>
      <w:r w:rsidRPr="00760985">
        <w:t>hp</w:t>
      </w:r>
      <w:proofErr w:type="spellEnd"/>
      <w:r w:rsidRPr="00760985">
        <w:t xml:space="preserve">) </w:t>
      </w:r>
    </w:p>
    <w:p w:rsidR="00475CD7" w:rsidRDefault="00475CD7" w:rsidP="00F60E6B">
      <w:pPr>
        <w:rPr>
          <w:rFonts w:ascii="Adobe Garamond Pro" w:hAnsi="Adobe Garamond Pro"/>
          <w:sz w:val="24"/>
          <w:szCs w:val="24"/>
        </w:rPr>
      </w:pPr>
    </w:p>
    <w:p w:rsidR="00F60E6B" w:rsidRDefault="00F60E6B" w:rsidP="00F60E6B">
      <w:pPr>
        <w:spacing w:after="0"/>
        <w:rPr>
          <w:rFonts w:ascii="Adobe Garamond Pro" w:hAnsi="Adobe Garamond Pro"/>
          <w:sz w:val="32"/>
          <w:szCs w:val="32"/>
        </w:rPr>
      </w:pPr>
      <w:r w:rsidRPr="00843348">
        <w:rPr>
          <w:rFonts w:ascii="Adobe Garamond Pro" w:hAnsi="Adobe Garamond Pro"/>
          <w:sz w:val="32"/>
          <w:szCs w:val="32"/>
        </w:rPr>
        <w:t>Undervisningsform</w:t>
      </w:r>
    </w:p>
    <w:p w:rsidR="009301D7" w:rsidRDefault="009301D7" w:rsidP="00F60E6B">
      <w:pP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Uppsatsskrivning med handledning, seminarium, </w:t>
      </w:r>
      <w:r w:rsidR="00760985">
        <w:rPr>
          <w:rFonts w:ascii="Adobe Garamond Pro" w:hAnsi="Adobe Garamond Pro"/>
          <w:sz w:val="24"/>
          <w:szCs w:val="24"/>
        </w:rPr>
        <w:t xml:space="preserve">opposition, </w:t>
      </w:r>
      <w:r>
        <w:rPr>
          <w:rFonts w:ascii="Adobe Garamond Pro" w:hAnsi="Adobe Garamond Pro"/>
          <w:sz w:val="24"/>
          <w:szCs w:val="24"/>
        </w:rPr>
        <w:t>samt posterutställning.</w:t>
      </w:r>
    </w:p>
    <w:p w:rsidR="00F60E6B" w:rsidRDefault="009301D7" w:rsidP="00F60E6B">
      <w:pP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 </w:t>
      </w:r>
    </w:p>
    <w:p w:rsidR="00F60E6B" w:rsidRPr="0074002B" w:rsidRDefault="00481D3E" w:rsidP="00F60E6B">
      <w:pPr>
        <w:spacing w:after="0"/>
        <w:rPr>
          <w:rFonts w:ascii="Adobe Garamond Pro" w:hAnsi="Adobe Garamond Pro"/>
          <w:sz w:val="32"/>
          <w:szCs w:val="32"/>
        </w:rPr>
      </w:pPr>
      <w:r w:rsidRPr="00481D3E">
        <w:rPr>
          <w:rFonts w:ascii="Adobe Garamond Pro" w:hAnsi="Adobe Garamond Pro"/>
          <w:sz w:val="32"/>
          <w:szCs w:val="32"/>
        </w:rPr>
        <w:t>Kommentarer till examinationsuppgifter, betygskriterier och bedömningsområden</w:t>
      </w:r>
    </w:p>
    <w:p w:rsidR="00F60E6B" w:rsidRDefault="00F60E6B" w:rsidP="00F60E6B">
      <w:pPr>
        <w:spacing w:after="0"/>
        <w:rPr>
          <w:rFonts w:ascii="Adobe Garamond Pro" w:hAnsi="Adobe Garamond Pro"/>
          <w:sz w:val="24"/>
          <w:szCs w:val="24"/>
        </w:rPr>
      </w:pPr>
      <w:r w:rsidRPr="0074002B">
        <w:rPr>
          <w:rFonts w:ascii="Adobe Garamond Pro" w:hAnsi="Adobe Garamond Pro"/>
          <w:sz w:val="24"/>
          <w:szCs w:val="24"/>
        </w:rPr>
        <w:t>Som betyg för hel kurs an</w:t>
      </w:r>
      <w:r>
        <w:rPr>
          <w:rFonts w:ascii="Adobe Garamond Pro" w:hAnsi="Adobe Garamond Pro"/>
          <w:sz w:val="24"/>
          <w:szCs w:val="24"/>
        </w:rPr>
        <w:t>vänds något av uttrycken Under</w:t>
      </w:r>
      <w:r w:rsidR="005B03D4">
        <w:rPr>
          <w:rFonts w:ascii="Adobe Garamond Pro" w:hAnsi="Adobe Garamond Pro"/>
          <w:sz w:val="24"/>
          <w:szCs w:val="24"/>
        </w:rPr>
        <w:t>känd, 3, 4, 5</w:t>
      </w:r>
      <w:r w:rsidRPr="0074002B">
        <w:rPr>
          <w:rFonts w:ascii="Adobe Garamond Pro" w:hAnsi="Adobe Garamond Pro"/>
          <w:sz w:val="24"/>
          <w:szCs w:val="24"/>
        </w:rPr>
        <w:t>.</w:t>
      </w:r>
      <w:r w:rsidR="00481D3E">
        <w:rPr>
          <w:rFonts w:ascii="Adobe Garamond Pro" w:hAnsi="Adobe Garamond Pro"/>
          <w:sz w:val="24"/>
          <w:szCs w:val="24"/>
        </w:rPr>
        <w:t xml:space="preserve"> </w:t>
      </w:r>
      <w:r w:rsidR="00413A84">
        <w:rPr>
          <w:rFonts w:ascii="Adobe Garamond Pro" w:hAnsi="Adobe Garamond Pro"/>
          <w:sz w:val="24"/>
          <w:szCs w:val="24"/>
        </w:rPr>
        <w:t xml:space="preserve"> Bedömningsområde 1 ges endast betyg</w:t>
      </w:r>
      <w:r w:rsidR="00760985">
        <w:rPr>
          <w:rFonts w:ascii="Adobe Garamond Pro" w:hAnsi="Adobe Garamond Pro"/>
          <w:sz w:val="24"/>
          <w:szCs w:val="24"/>
        </w:rPr>
        <w:t>:</w:t>
      </w:r>
      <w:r w:rsidR="00413A84">
        <w:rPr>
          <w:rFonts w:ascii="Adobe Garamond Pro" w:hAnsi="Adobe Garamond Pro"/>
          <w:sz w:val="24"/>
          <w:szCs w:val="24"/>
        </w:rPr>
        <w:t xml:space="preserve"> Underkänd, Godkänd. Bedömningsområde 2 ges betyg</w:t>
      </w:r>
      <w:r w:rsidR="00760985">
        <w:rPr>
          <w:rFonts w:ascii="Adobe Garamond Pro" w:hAnsi="Adobe Garamond Pro"/>
          <w:sz w:val="24"/>
          <w:szCs w:val="24"/>
        </w:rPr>
        <w:t>:</w:t>
      </w:r>
      <w:r w:rsidR="00413A84">
        <w:rPr>
          <w:rFonts w:ascii="Adobe Garamond Pro" w:hAnsi="Adobe Garamond Pro"/>
          <w:sz w:val="24"/>
          <w:szCs w:val="24"/>
        </w:rPr>
        <w:t xml:space="preserve"> Underkänd, 3, 4, 5</w:t>
      </w:r>
      <w:r w:rsidR="00413A84" w:rsidRPr="0074002B">
        <w:rPr>
          <w:rFonts w:ascii="Adobe Garamond Pro" w:hAnsi="Adobe Garamond Pro"/>
          <w:sz w:val="24"/>
          <w:szCs w:val="24"/>
        </w:rPr>
        <w:t>.</w:t>
      </w:r>
    </w:p>
    <w:p w:rsidR="00413A84" w:rsidRDefault="00413A84" w:rsidP="00413A84">
      <w:pPr>
        <w:spacing w:after="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24"/>
          <w:szCs w:val="24"/>
        </w:rPr>
        <w:t>Bedömningsområde 3 ges endast betyg</w:t>
      </w:r>
      <w:r w:rsidR="00760985">
        <w:rPr>
          <w:rFonts w:ascii="Adobe Garamond Pro" w:hAnsi="Adobe Garamond Pro"/>
          <w:sz w:val="24"/>
          <w:szCs w:val="24"/>
        </w:rPr>
        <w:t>:</w:t>
      </w:r>
      <w:r>
        <w:rPr>
          <w:rFonts w:ascii="Adobe Garamond Pro" w:hAnsi="Adobe Garamond Pro"/>
          <w:sz w:val="24"/>
          <w:szCs w:val="24"/>
        </w:rPr>
        <w:t xml:space="preserve"> Underkänd, Godkänd. Bedömningsområde 4 ges endast betyg</w:t>
      </w:r>
      <w:r w:rsidR="00760985">
        <w:rPr>
          <w:rFonts w:ascii="Adobe Garamond Pro" w:hAnsi="Adobe Garamond Pro"/>
          <w:sz w:val="24"/>
          <w:szCs w:val="24"/>
        </w:rPr>
        <w:t>:</w:t>
      </w:r>
      <w:r>
        <w:rPr>
          <w:rFonts w:ascii="Adobe Garamond Pro" w:hAnsi="Adobe Garamond Pro"/>
          <w:sz w:val="24"/>
          <w:szCs w:val="24"/>
        </w:rPr>
        <w:t xml:space="preserve"> Underkänd, Godkänd. Bedömningsområde 5 ges endast betyg</w:t>
      </w:r>
      <w:r w:rsidR="00760985">
        <w:rPr>
          <w:rFonts w:ascii="Adobe Garamond Pro" w:hAnsi="Adobe Garamond Pro"/>
          <w:sz w:val="24"/>
          <w:szCs w:val="24"/>
        </w:rPr>
        <w:t>:</w:t>
      </w:r>
      <w:r>
        <w:rPr>
          <w:rFonts w:ascii="Adobe Garamond Pro" w:hAnsi="Adobe Garamond Pro"/>
          <w:sz w:val="24"/>
          <w:szCs w:val="24"/>
        </w:rPr>
        <w:t xml:space="preserve"> Underkänd, Godkänd. Examinerande moment i tidigare bedömningsområde måste vara måste vara godkänd före </w:t>
      </w:r>
      <w:r w:rsidR="00196F39">
        <w:rPr>
          <w:rFonts w:ascii="Adobe Garamond Pro" w:hAnsi="Adobe Garamond Pro"/>
          <w:sz w:val="24"/>
          <w:szCs w:val="24"/>
        </w:rPr>
        <w:t xml:space="preserve">en </w:t>
      </w:r>
      <w:r>
        <w:rPr>
          <w:rFonts w:ascii="Adobe Garamond Pro" w:hAnsi="Adobe Garamond Pro"/>
          <w:sz w:val="24"/>
          <w:szCs w:val="24"/>
        </w:rPr>
        <w:t xml:space="preserve">examination i efterkommande bedömningsområde kan </w:t>
      </w:r>
      <w:r w:rsidR="009301D7">
        <w:rPr>
          <w:rFonts w:ascii="Adobe Garamond Pro" w:hAnsi="Adobe Garamond Pro"/>
          <w:sz w:val="24"/>
          <w:szCs w:val="24"/>
        </w:rPr>
        <w:t>ske</w:t>
      </w:r>
      <w:r w:rsidR="00196F39">
        <w:rPr>
          <w:rFonts w:ascii="Adobe Garamond Pro" w:hAnsi="Adobe Garamond Pro"/>
          <w:sz w:val="24"/>
          <w:szCs w:val="24"/>
        </w:rPr>
        <w:t xml:space="preserve"> </w:t>
      </w:r>
      <w:r w:rsidR="009301D7">
        <w:rPr>
          <w:rFonts w:ascii="Adobe Garamond Pro" w:hAnsi="Adobe Garamond Pro"/>
          <w:sz w:val="24"/>
          <w:szCs w:val="24"/>
        </w:rPr>
        <w:t xml:space="preserve">(i värsta fall får man dela upp </w:t>
      </w:r>
      <w:r w:rsidR="00196F39">
        <w:rPr>
          <w:rFonts w:ascii="Adobe Garamond Pro" w:hAnsi="Adobe Garamond Pro"/>
          <w:sz w:val="24"/>
          <w:szCs w:val="24"/>
        </w:rPr>
        <w:t>kursen</w:t>
      </w:r>
      <w:r w:rsidR="009301D7">
        <w:rPr>
          <w:rFonts w:ascii="Adobe Garamond Pro" w:hAnsi="Adobe Garamond Pro"/>
          <w:sz w:val="24"/>
          <w:szCs w:val="24"/>
        </w:rPr>
        <w:t xml:space="preserve"> i delkurser och sätt upp tidigare delkurser som förkunskapskrav</w:t>
      </w:r>
      <w:r w:rsidR="00196F39">
        <w:rPr>
          <w:rFonts w:ascii="Adobe Garamond Pro" w:hAnsi="Adobe Garamond Pro"/>
          <w:sz w:val="24"/>
          <w:szCs w:val="24"/>
        </w:rPr>
        <w:t xml:space="preserve"> för att få konsistent progress i kandidatarbetet</w:t>
      </w:r>
      <w:r w:rsidR="009301D7">
        <w:rPr>
          <w:rFonts w:ascii="Adobe Garamond Pro" w:hAnsi="Adobe Garamond Pro"/>
          <w:sz w:val="24"/>
          <w:szCs w:val="24"/>
        </w:rPr>
        <w:t>).</w:t>
      </w:r>
      <w:r>
        <w:rPr>
          <w:rFonts w:ascii="Adobe Garamond Pro" w:hAnsi="Adobe Garamond Pro"/>
          <w:sz w:val="24"/>
          <w:szCs w:val="24"/>
        </w:rPr>
        <w:t xml:space="preserve"> </w:t>
      </w:r>
    </w:p>
    <w:p w:rsidR="00481D3E" w:rsidRDefault="00481D3E" w:rsidP="00F60E6B">
      <w:pPr>
        <w:spacing w:after="0"/>
        <w:rPr>
          <w:rFonts w:ascii="Adobe Garamond Pro" w:hAnsi="Adobe Garamond Pro"/>
          <w:sz w:val="32"/>
          <w:szCs w:val="32"/>
        </w:rPr>
      </w:pPr>
    </w:p>
    <w:p w:rsidR="00F60E6B" w:rsidRPr="008B2D3B" w:rsidRDefault="00F60E6B" w:rsidP="00F60E6B">
      <w:pPr>
        <w:spacing w:after="0"/>
        <w:rPr>
          <w:rFonts w:ascii="Adobe Garamond Pro" w:hAnsi="Adobe Garamond Pro"/>
          <w:sz w:val="32"/>
          <w:szCs w:val="32"/>
        </w:rPr>
      </w:pPr>
      <w:r w:rsidRPr="008B2D3B">
        <w:rPr>
          <w:rFonts w:ascii="Adobe Garamond Pro" w:hAnsi="Adobe Garamond Pro"/>
          <w:sz w:val="32"/>
          <w:szCs w:val="32"/>
        </w:rPr>
        <w:t>Bedömningsområ</w:t>
      </w:r>
      <w:r w:rsidR="0087760A">
        <w:rPr>
          <w:rFonts w:ascii="Adobe Garamond Pro" w:hAnsi="Adobe Garamond Pro"/>
          <w:sz w:val="32"/>
          <w:szCs w:val="32"/>
        </w:rPr>
        <w:t>de</w:t>
      </w:r>
      <w:r w:rsidR="00423098">
        <w:rPr>
          <w:rFonts w:ascii="Adobe Garamond Pro" w:hAnsi="Adobe Garamond Pro"/>
          <w:sz w:val="32"/>
          <w:szCs w:val="32"/>
        </w:rPr>
        <w:t>1</w:t>
      </w:r>
      <w:r w:rsidR="0087760A">
        <w:rPr>
          <w:rFonts w:ascii="Adobe Garamond Pro" w:hAnsi="Adobe Garamond Pro"/>
          <w:sz w:val="32"/>
          <w:szCs w:val="32"/>
        </w:rPr>
        <w:t xml:space="preserve">: </w:t>
      </w:r>
      <w:r w:rsidR="00B73DAD">
        <w:rPr>
          <w:rFonts w:ascii="Adobe Garamond Pro" w:hAnsi="Adobe Garamond Pro"/>
          <w:sz w:val="32"/>
          <w:szCs w:val="32"/>
        </w:rPr>
        <w:t xml:space="preserve">Projekt PM </w:t>
      </w:r>
      <w:r w:rsidR="00934459">
        <w:rPr>
          <w:rFonts w:ascii="Adobe Garamond Pro" w:hAnsi="Adobe Garamond Pro"/>
          <w:sz w:val="32"/>
          <w:szCs w:val="32"/>
        </w:rPr>
        <w:t>(2</w:t>
      </w:r>
      <w:r w:rsidR="0080289A">
        <w:rPr>
          <w:rFonts w:ascii="Adobe Garamond Pro" w:hAnsi="Adobe Garamond Pro"/>
          <w:sz w:val="32"/>
          <w:szCs w:val="32"/>
        </w:rPr>
        <w:t xml:space="preserve"> </w:t>
      </w:r>
      <w:proofErr w:type="spellStart"/>
      <w:r w:rsidR="0080289A">
        <w:rPr>
          <w:rFonts w:ascii="Adobe Garamond Pro" w:hAnsi="Adobe Garamond Pro"/>
          <w:sz w:val="32"/>
          <w:szCs w:val="32"/>
        </w:rPr>
        <w:t>hp</w:t>
      </w:r>
      <w:proofErr w:type="spellEnd"/>
      <w:r w:rsidR="0080289A">
        <w:rPr>
          <w:rFonts w:ascii="Adobe Garamond Pro" w:hAnsi="Adobe Garamond Pro"/>
          <w:sz w:val="32"/>
          <w:szCs w:val="32"/>
        </w:rPr>
        <w:t>)</w:t>
      </w:r>
    </w:p>
    <w:p w:rsidR="00F60E6B" w:rsidRDefault="00D02F62" w:rsidP="00F60E6B">
      <w:pP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Examinerande moment är framställan av ett skriftligt PM innehållande </w:t>
      </w:r>
      <w:r w:rsidRPr="00760985">
        <w:rPr>
          <w:rFonts w:ascii="Adobe Garamond Pro" w:hAnsi="Adobe Garamond Pro"/>
          <w:sz w:val="24"/>
          <w:szCs w:val="24"/>
        </w:rPr>
        <w:t>en frågeställning som är väl motiverad på vetenskaplig, teknisk och samhällelig grund</w:t>
      </w:r>
      <w:r w:rsidR="008563CC" w:rsidRPr="00760985">
        <w:rPr>
          <w:rFonts w:ascii="Adobe Garamond Pro" w:hAnsi="Adobe Garamond Pro"/>
          <w:sz w:val="24"/>
          <w:szCs w:val="24"/>
        </w:rPr>
        <w:t>,</w:t>
      </w:r>
      <w:r w:rsidRPr="00760985">
        <w:rPr>
          <w:rFonts w:ascii="Adobe Garamond Pro" w:hAnsi="Adobe Garamond Pro"/>
          <w:sz w:val="24"/>
          <w:szCs w:val="24"/>
        </w:rPr>
        <w:t xml:space="preserve"> en problematisering av frågeställning</w:t>
      </w:r>
      <w:r w:rsidR="008563CC" w:rsidRPr="00760985">
        <w:rPr>
          <w:rFonts w:ascii="Adobe Garamond Pro" w:hAnsi="Adobe Garamond Pro"/>
          <w:sz w:val="24"/>
          <w:szCs w:val="24"/>
        </w:rPr>
        <w:t>, samt en metodhypotes</w:t>
      </w:r>
      <w:r w:rsidRPr="00760985">
        <w:rPr>
          <w:rFonts w:ascii="Adobe Garamond Pro" w:hAnsi="Adobe Garamond Pro"/>
          <w:sz w:val="24"/>
          <w:szCs w:val="24"/>
        </w:rPr>
        <w:t>. Lärandemål</w:t>
      </w:r>
      <w:r>
        <w:rPr>
          <w:rFonts w:ascii="Adobe Garamond Pro" w:hAnsi="Adobe Garamond Pro"/>
          <w:sz w:val="24"/>
          <w:szCs w:val="24"/>
        </w:rPr>
        <w:t xml:space="preserve"> 1-3</w:t>
      </w:r>
      <w:r w:rsidR="00F60E6B">
        <w:rPr>
          <w:rFonts w:ascii="Adobe Garamond Pro" w:hAnsi="Adobe Garamond Pro"/>
          <w:sz w:val="24"/>
          <w:szCs w:val="24"/>
        </w:rPr>
        <w:t xml:space="preserve"> </w:t>
      </w:r>
      <w:r w:rsidR="0080289A">
        <w:rPr>
          <w:rFonts w:ascii="Adobe Garamond Pro" w:hAnsi="Adobe Garamond Pro"/>
          <w:sz w:val="24"/>
          <w:szCs w:val="24"/>
        </w:rPr>
        <w:t>utgör tillsammas bedömningsområde</w:t>
      </w:r>
      <w:r w:rsidR="008563CC">
        <w:rPr>
          <w:rFonts w:ascii="Adobe Garamond Pro" w:hAnsi="Adobe Garamond Pro"/>
          <w:sz w:val="24"/>
          <w:szCs w:val="24"/>
        </w:rPr>
        <w:t>t och samtliga lärandemål måste vara godkända.</w:t>
      </w:r>
    </w:p>
    <w:p w:rsidR="00F60E6B" w:rsidRDefault="00F60E6B" w:rsidP="00F60E6B">
      <w:pPr>
        <w:spacing w:after="0"/>
        <w:rPr>
          <w:rFonts w:ascii="Adobe Garamond Pro" w:hAnsi="Adobe Garamond Pro"/>
          <w:sz w:val="24"/>
          <w:szCs w:val="24"/>
        </w:rPr>
      </w:pPr>
    </w:p>
    <w:p w:rsidR="00F60E6B" w:rsidRPr="00075574" w:rsidRDefault="00F60E6B" w:rsidP="00F60E6B">
      <w:pPr>
        <w:rPr>
          <w:rFonts w:ascii="Adobe Garamond Pro" w:hAnsi="Adobe Garamond Pro" w:cs="GillSans"/>
          <w:sz w:val="24"/>
          <w:szCs w:val="24"/>
        </w:rPr>
      </w:pPr>
      <w:r w:rsidRPr="00BF288A">
        <w:rPr>
          <w:rFonts w:ascii="Adobe Garamond Pro" w:hAnsi="Adobe Garamond Pro" w:cs="GillSans"/>
          <w:sz w:val="24"/>
          <w:szCs w:val="24"/>
        </w:rPr>
        <w:t>Efter avslutad kurs ska studenten kunna:</w:t>
      </w:r>
    </w:p>
    <w:p w:rsidR="00F60E6B" w:rsidRPr="00092637" w:rsidRDefault="008563CC" w:rsidP="00F60E6B">
      <w:pPr>
        <w:pStyle w:val="Liststycke"/>
        <w:numPr>
          <w:ilvl w:val="0"/>
          <w:numId w:val="3"/>
        </w:numPr>
        <w:spacing w:after="0"/>
        <w:ind w:left="426" w:hanging="426"/>
        <w:rPr>
          <w:rFonts w:ascii="Adobe Garamond Pro" w:hAnsi="Adobe Garamond Pro"/>
          <w:i/>
          <w:sz w:val="24"/>
          <w:szCs w:val="24"/>
        </w:rPr>
      </w:pPr>
      <w:r w:rsidRPr="008563CC">
        <w:rPr>
          <w:rFonts w:ascii="Adobe Garamond Pro" w:hAnsi="Adobe Garamond Pro"/>
          <w:i/>
          <w:sz w:val="24"/>
          <w:szCs w:val="24"/>
        </w:rPr>
        <w:t xml:space="preserve">återge resultat från aktuell vetenskaplig litteratur och beskriva tillämpliga metoder som är relevanta för projektet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4111"/>
      </w:tblGrid>
      <w:tr w:rsidR="00F60E6B" w:rsidRPr="00880B7F" w:rsidTr="00F60E6B">
        <w:tc>
          <w:tcPr>
            <w:tcW w:w="4361" w:type="dxa"/>
          </w:tcPr>
          <w:p w:rsidR="00F60E6B" w:rsidRPr="00880B7F" w:rsidRDefault="00F60E6B" w:rsidP="00417A60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880B7F">
              <w:rPr>
                <w:rFonts w:ascii="Adobe Garamond Pro" w:hAnsi="Adobe Garamond Pro"/>
                <w:sz w:val="24"/>
                <w:szCs w:val="24"/>
              </w:rPr>
              <w:t>Underkänd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60E6B" w:rsidRPr="00880B7F" w:rsidRDefault="00F60E6B" w:rsidP="00417A60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880B7F">
              <w:rPr>
                <w:rFonts w:ascii="Adobe Garamond Pro" w:hAnsi="Adobe Garamond Pro"/>
                <w:sz w:val="24"/>
                <w:szCs w:val="24"/>
              </w:rPr>
              <w:t>Godkänd</w:t>
            </w:r>
          </w:p>
        </w:tc>
      </w:tr>
      <w:tr w:rsidR="00F60E6B" w:rsidTr="00F60E6B">
        <w:tc>
          <w:tcPr>
            <w:tcW w:w="4361" w:type="dxa"/>
          </w:tcPr>
          <w:p w:rsidR="00F60E6B" w:rsidRDefault="00E4390A" w:rsidP="009506B0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--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60E6B" w:rsidRDefault="009506B0" w:rsidP="009506B0">
            <w:pPr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För godkänd</w:t>
            </w:r>
            <w:r w:rsidRPr="009506B0">
              <w:rPr>
                <w:rFonts w:ascii="Adobe Garamond Pro" w:hAnsi="Adobe Garamond Pro"/>
                <w:sz w:val="24"/>
                <w:szCs w:val="24"/>
              </w:rPr>
              <w:t xml:space="preserve"> krävs att promemorian innehåller: </w:t>
            </w:r>
            <w:r>
              <w:rPr>
                <w:rFonts w:ascii="Adobe Garamond Pro" w:hAnsi="Adobe Garamond Pro"/>
                <w:sz w:val="24"/>
                <w:szCs w:val="24"/>
              </w:rPr>
              <w:t xml:space="preserve">en översiktlig </w:t>
            </w:r>
            <w:r w:rsidRPr="009506B0">
              <w:rPr>
                <w:rFonts w:ascii="Adobe Garamond Pro" w:hAnsi="Adobe Garamond Pro"/>
                <w:sz w:val="24"/>
                <w:szCs w:val="24"/>
              </w:rPr>
              <w:t>introduktion till ämnesområdet</w:t>
            </w:r>
            <w:r>
              <w:rPr>
                <w:rFonts w:ascii="Adobe Garamond Pro" w:hAnsi="Adobe Garamond Pro"/>
                <w:sz w:val="24"/>
                <w:szCs w:val="24"/>
              </w:rPr>
              <w:t xml:space="preserve"> med de viktigaste referenserna för området</w:t>
            </w:r>
            <w:r w:rsidRPr="009506B0">
              <w:rPr>
                <w:rFonts w:ascii="Adobe Garamond Pro" w:hAnsi="Adobe Garamond Pro"/>
                <w:sz w:val="24"/>
                <w:szCs w:val="24"/>
              </w:rPr>
              <w:t xml:space="preserve">, </w:t>
            </w:r>
            <w:r>
              <w:rPr>
                <w:rFonts w:ascii="Adobe Garamond Pro" w:hAnsi="Adobe Garamond Pro"/>
                <w:sz w:val="24"/>
                <w:szCs w:val="24"/>
              </w:rPr>
              <w:t>och en metodhypotes som setts i perspektiv av tidigare utförda arbeten inom området</w:t>
            </w:r>
          </w:p>
        </w:tc>
      </w:tr>
    </w:tbl>
    <w:p w:rsidR="00F60E6B" w:rsidRPr="00BF288A" w:rsidRDefault="00F60E6B" w:rsidP="00F60E6B">
      <w:pPr>
        <w:pStyle w:val="Liststycke"/>
        <w:rPr>
          <w:rFonts w:ascii="Adobe Garamond Pro" w:hAnsi="Adobe Garamond Pro"/>
          <w:sz w:val="24"/>
          <w:szCs w:val="24"/>
        </w:rPr>
      </w:pPr>
    </w:p>
    <w:p w:rsidR="00F60E6B" w:rsidRPr="00092637" w:rsidRDefault="008563CC" w:rsidP="00F60E6B">
      <w:pPr>
        <w:pStyle w:val="Liststycke"/>
        <w:numPr>
          <w:ilvl w:val="0"/>
          <w:numId w:val="3"/>
        </w:numPr>
        <w:spacing w:after="0"/>
        <w:ind w:left="426" w:hanging="426"/>
        <w:rPr>
          <w:rFonts w:ascii="Adobe Garamond Pro" w:hAnsi="Adobe Garamond Pro"/>
          <w:i/>
          <w:sz w:val="24"/>
          <w:szCs w:val="24"/>
        </w:rPr>
      </w:pPr>
      <w:r w:rsidRPr="008563CC">
        <w:rPr>
          <w:rFonts w:ascii="Adobe Garamond Pro" w:hAnsi="Adobe Garamond Pro"/>
          <w:i/>
          <w:sz w:val="24"/>
          <w:szCs w:val="24"/>
        </w:rPr>
        <w:t>identifiera, analysera, formulera och specificera komplexa frågeställningar utifrån vetenskapligt perspektiv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4111"/>
      </w:tblGrid>
      <w:tr w:rsidR="00F60E6B" w:rsidTr="00F60E6B">
        <w:tc>
          <w:tcPr>
            <w:tcW w:w="4361" w:type="dxa"/>
          </w:tcPr>
          <w:p w:rsidR="00F60E6B" w:rsidRDefault="00E4390A" w:rsidP="009506B0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--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60E6B" w:rsidRPr="00880B7F" w:rsidRDefault="009506B0" w:rsidP="009506B0">
            <w:pPr>
              <w:rPr>
                <w:rFonts w:ascii="Adobe Garamond Pro" w:eastAsia="Times New Roman" w:hAnsi="Adobe Garamond Pro" w:cs="GillSans"/>
                <w:sz w:val="20"/>
                <w:szCs w:val="20"/>
                <w:lang w:eastAsia="sv-SE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För godkänd</w:t>
            </w:r>
            <w:r w:rsidRPr="009506B0">
              <w:rPr>
                <w:rFonts w:ascii="Adobe Garamond Pro" w:hAnsi="Adobe Garamond Pro"/>
                <w:sz w:val="24"/>
                <w:szCs w:val="24"/>
              </w:rPr>
              <w:t xml:space="preserve"> krävs att promemorian innehåller: problemhypotes, motivation</w:t>
            </w:r>
            <w:r w:rsidR="000A1D47">
              <w:rPr>
                <w:rFonts w:ascii="Adobe Garamond Pro" w:hAnsi="Adobe Garamond Pro"/>
                <w:sz w:val="24"/>
                <w:szCs w:val="24"/>
              </w:rPr>
              <w:t xml:space="preserve"> för frågeställningen</w:t>
            </w:r>
            <w:r w:rsidRPr="009506B0">
              <w:rPr>
                <w:rFonts w:ascii="Adobe Garamond Pro" w:hAnsi="Adobe Garamond Pro"/>
                <w:sz w:val="24"/>
                <w:szCs w:val="24"/>
              </w:rPr>
              <w:t xml:space="preserve">, </w:t>
            </w:r>
            <w:r w:rsidR="000A1D47">
              <w:rPr>
                <w:rFonts w:ascii="Adobe Garamond Pro" w:hAnsi="Adobe Garamond Pro"/>
                <w:sz w:val="24"/>
                <w:szCs w:val="24"/>
              </w:rPr>
              <w:t>samt att frågeställningen problematiseras</w:t>
            </w:r>
            <w:r w:rsidRPr="009506B0">
              <w:rPr>
                <w:rFonts w:ascii="Adobe Garamond Pro" w:hAnsi="Adobe Garamond Pro"/>
                <w:sz w:val="24"/>
                <w:szCs w:val="24"/>
              </w:rPr>
              <w:t xml:space="preserve"> </w:t>
            </w:r>
          </w:p>
        </w:tc>
      </w:tr>
    </w:tbl>
    <w:p w:rsidR="008563CC" w:rsidRDefault="008563CC" w:rsidP="008563CC">
      <w:pPr>
        <w:rPr>
          <w:rFonts w:cs="GillSans"/>
          <w:color w:val="000000"/>
        </w:rPr>
      </w:pPr>
      <w:r>
        <w:rPr>
          <w:rFonts w:cs="GillSans"/>
          <w:color w:val="000000"/>
        </w:rPr>
        <w:t xml:space="preserve">  </w:t>
      </w:r>
    </w:p>
    <w:p w:rsidR="00F60E6B" w:rsidRPr="00092637" w:rsidRDefault="008563CC" w:rsidP="00F60E6B">
      <w:pPr>
        <w:pStyle w:val="Liststycke"/>
        <w:numPr>
          <w:ilvl w:val="0"/>
          <w:numId w:val="3"/>
        </w:numPr>
        <w:spacing w:after="0"/>
        <w:ind w:left="426" w:hanging="426"/>
        <w:rPr>
          <w:rFonts w:ascii="Adobe Garamond Pro" w:hAnsi="Adobe Garamond Pro"/>
          <w:i/>
          <w:sz w:val="24"/>
          <w:szCs w:val="24"/>
        </w:rPr>
      </w:pPr>
      <w:r>
        <w:rPr>
          <w:rFonts w:ascii="Adobe Garamond Pro" w:hAnsi="Adobe Garamond Pro"/>
          <w:i/>
          <w:sz w:val="24"/>
          <w:szCs w:val="24"/>
        </w:rPr>
        <w:lastRenderedPageBreak/>
        <w:t>självständigt planera och genomföra projektet utifrån givna tids och budget ramar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4111"/>
      </w:tblGrid>
      <w:tr w:rsidR="00F60E6B" w:rsidRPr="00456C36" w:rsidTr="00F60E6B">
        <w:tc>
          <w:tcPr>
            <w:tcW w:w="4361" w:type="dxa"/>
          </w:tcPr>
          <w:p w:rsidR="00F60E6B" w:rsidRPr="00456C36" w:rsidRDefault="00E4390A" w:rsidP="009506B0">
            <w:pPr>
              <w:jc w:val="center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--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60E6B" w:rsidRPr="00812CCE" w:rsidRDefault="009506B0" w:rsidP="005467F3">
            <w:pPr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 xml:space="preserve"> </w:t>
            </w:r>
            <w:r w:rsidR="000A1D47">
              <w:rPr>
                <w:rFonts w:ascii="Adobe Garamond Pro" w:hAnsi="Adobe Garamond Pro"/>
                <w:sz w:val="24"/>
                <w:szCs w:val="24"/>
              </w:rPr>
              <w:t>För godkänd</w:t>
            </w:r>
            <w:r w:rsidR="000A1D47" w:rsidRPr="009506B0">
              <w:rPr>
                <w:rFonts w:ascii="Adobe Garamond Pro" w:hAnsi="Adobe Garamond Pro"/>
                <w:sz w:val="24"/>
                <w:szCs w:val="24"/>
              </w:rPr>
              <w:t xml:space="preserve"> kr</w:t>
            </w:r>
            <w:r w:rsidR="00812CCE">
              <w:rPr>
                <w:rFonts w:ascii="Adobe Garamond Pro" w:hAnsi="Adobe Garamond Pro"/>
                <w:sz w:val="24"/>
                <w:szCs w:val="24"/>
              </w:rPr>
              <w:t>ävs att promemorian innehåller:</w:t>
            </w:r>
            <w:r w:rsidR="000A1D47">
              <w:rPr>
                <w:rFonts w:ascii="Adobe Garamond Pro" w:hAnsi="Adobe Garamond Pro"/>
                <w:sz w:val="24"/>
                <w:szCs w:val="24"/>
              </w:rPr>
              <w:t xml:space="preserve"> </w:t>
            </w:r>
            <w:r>
              <w:rPr>
                <w:rFonts w:ascii="Adobe Garamond Pro" w:hAnsi="Adobe Garamond Pro"/>
                <w:sz w:val="24"/>
                <w:szCs w:val="24"/>
              </w:rPr>
              <w:t>en</w:t>
            </w:r>
            <w:r w:rsidR="00812CCE">
              <w:rPr>
                <w:rFonts w:ascii="Adobe Garamond Pro" w:hAnsi="Adobe Garamond Pro"/>
                <w:sz w:val="24"/>
                <w:szCs w:val="24"/>
              </w:rPr>
              <w:t xml:space="preserve"> rimlig tidsplan för projektet </w:t>
            </w:r>
            <w:r w:rsidR="005467F3">
              <w:rPr>
                <w:rFonts w:ascii="Adobe Garamond Pro" w:hAnsi="Adobe Garamond Pro"/>
                <w:sz w:val="24"/>
                <w:szCs w:val="24"/>
              </w:rPr>
              <w:t xml:space="preserve">med identifierade hållpunkter </w:t>
            </w:r>
          </w:p>
        </w:tc>
      </w:tr>
    </w:tbl>
    <w:p w:rsidR="00F60E6B" w:rsidRDefault="00F60E6B" w:rsidP="00F60E6B">
      <w:pPr>
        <w:rPr>
          <w:rFonts w:ascii="Adobe Garamond Pro" w:hAnsi="Adobe Garamond Pro"/>
          <w:sz w:val="24"/>
          <w:szCs w:val="24"/>
        </w:rPr>
      </w:pPr>
    </w:p>
    <w:p w:rsidR="0080289A" w:rsidRPr="008B2D3B" w:rsidRDefault="0080289A" w:rsidP="0080289A">
      <w:pPr>
        <w:spacing w:after="0"/>
        <w:rPr>
          <w:rFonts w:ascii="Adobe Garamond Pro" w:hAnsi="Adobe Garamond Pro"/>
          <w:sz w:val="32"/>
          <w:szCs w:val="32"/>
        </w:rPr>
      </w:pPr>
      <w:r w:rsidRPr="008B2D3B">
        <w:rPr>
          <w:rFonts w:ascii="Adobe Garamond Pro" w:hAnsi="Adobe Garamond Pro"/>
          <w:sz w:val="32"/>
          <w:szCs w:val="32"/>
        </w:rPr>
        <w:t>Bedömningsområ</w:t>
      </w:r>
      <w:r w:rsidR="00B73DAD">
        <w:rPr>
          <w:rFonts w:ascii="Adobe Garamond Pro" w:hAnsi="Adobe Garamond Pro"/>
          <w:sz w:val="32"/>
          <w:szCs w:val="32"/>
        </w:rPr>
        <w:t>de 2</w:t>
      </w:r>
      <w:r w:rsidR="0087760A">
        <w:rPr>
          <w:rFonts w:ascii="Adobe Garamond Pro" w:hAnsi="Adobe Garamond Pro"/>
          <w:sz w:val="32"/>
          <w:szCs w:val="32"/>
        </w:rPr>
        <w:t>:</w:t>
      </w:r>
      <w:r w:rsidR="00934459">
        <w:rPr>
          <w:rFonts w:ascii="Adobe Garamond Pro" w:hAnsi="Adobe Garamond Pro"/>
          <w:sz w:val="32"/>
          <w:szCs w:val="32"/>
        </w:rPr>
        <w:t xml:space="preserve"> kandidatrapport (10</w:t>
      </w:r>
      <w:r>
        <w:rPr>
          <w:rFonts w:ascii="Adobe Garamond Pro" w:hAnsi="Adobe Garamond Pro"/>
          <w:sz w:val="32"/>
          <w:szCs w:val="32"/>
        </w:rPr>
        <w:t xml:space="preserve"> </w:t>
      </w:r>
      <w:proofErr w:type="spellStart"/>
      <w:r>
        <w:rPr>
          <w:rFonts w:ascii="Adobe Garamond Pro" w:hAnsi="Adobe Garamond Pro"/>
          <w:sz w:val="32"/>
          <w:szCs w:val="32"/>
        </w:rPr>
        <w:t>hp</w:t>
      </w:r>
      <w:proofErr w:type="spellEnd"/>
      <w:r>
        <w:rPr>
          <w:rFonts w:ascii="Adobe Garamond Pro" w:hAnsi="Adobe Garamond Pro"/>
          <w:sz w:val="32"/>
          <w:szCs w:val="32"/>
        </w:rPr>
        <w:t>)</w:t>
      </w:r>
    </w:p>
    <w:p w:rsidR="00FE637F" w:rsidRDefault="008F2DFE" w:rsidP="00FE637F">
      <w:pP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Examinerande moment är framställan av</w:t>
      </w:r>
      <w:r w:rsidR="008563CC">
        <w:rPr>
          <w:rFonts w:ascii="Adobe Garamond Pro" w:hAnsi="Adobe Garamond Pro"/>
          <w:sz w:val="24"/>
          <w:szCs w:val="24"/>
        </w:rPr>
        <w:t xml:space="preserve"> </w:t>
      </w:r>
      <w:r>
        <w:rPr>
          <w:rFonts w:ascii="Adobe Garamond Pro" w:hAnsi="Adobe Garamond Pro"/>
          <w:sz w:val="24"/>
          <w:szCs w:val="24"/>
        </w:rPr>
        <w:t>en skriftlig kandidatuppsats</w:t>
      </w:r>
      <w:r w:rsidR="009301D7">
        <w:rPr>
          <w:rFonts w:ascii="Adobe Garamond Pro" w:hAnsi="Adobe Garamond Pro"/>
          <w:sz w:val="24"/>
          <w:szCs w:val="24"/>
        </w:rPr>
        <w:t>. Lärandemål 1, 4,5,6,7 9, 10</w:t>
      </w:r>
      <w:r w:rsidR="00FE637F">
        <w:rPr>
          <w:rFonts w:ascii="Adobe Garamond Pro" w:hAnsi="Adobe Garamond Pro"/>
          <w:sz w:val="24"/>
          <w:szCs w:val="24"/>
        </w:rPr>
        <w:t xml:space="preserve"> utgör tillsammas bedömningsområdet och samtliga lärandemål måste </w:t>
      </w:r>
      <w:r>
        <w:rPr>
          <w:rFonts w:ascii="Adobe Garamond Pro" w:hAnsi="Adobe Garamond Pro"/>
          <w:sz w:val="24"/>
          <w:szCs w:val="24"/>
        </w:rPr>
        <w:t>uppnå minst betyg 3</w:t>
      </w:r>
      <w:r w:rsidR="00FE637F">
        <w:rPr>
          <w:rFonts w:ascii="Adobe Garamond Pro" w:hAnsi="Adobe Garamond Pro"/>
          <w:sz w:val="24"/>
          <w:szCs w:val="24"/>
        </w:rPr>
        <w:t xml:space="preserve"> </w:t>
      </w:r>
      <w:r>
        <w:rPr>
          <w:rFonts w:ascii="Adobe Garamond Pro" w:hAnsi="Adobe Garamond Pro"/>
          <w:sz w:val="24"/>
          <w:szCs w:val="24"/>
        </w:rPr>
        <w:t>för att det examinerande momentet skall anses var godkänt och ges betyg 3, 4 eller 5</w:t>
      </w:r>
      <w:r w:rsidR="00FE637F">
        <w:rPr>
          <w:rFonts w:ascii="Adobe Garamond Pro" w:hAnsi="Adobe Garamond Pro"/>
          <w:sz w:val="24"/>
          <w:szCs w:val="24"/>
        </w:rPr>
        <w:t>.</w:t>
      </w:r>
    </w:p>
    <w:p w:rsidR="008563CC" w:rsidRDefault="008563CC" w:rsidP="00F60E6B">
      <w:pPr>
        <w:rPr>
          <w:rFonts w:ascii="Adobe Garamond Pro" w:hAnsi="Adobe Garamond Pro"/>
          <w:sz w:val="24"/>
          <w:szCs w:val="24"/>
        </w:rPr>
      </w:pPr>
    </w:p>
    <w:p w:rsidR="008563CC" w:rsidRPr="008E2232" w:rsidRDefault="008563CC" w:rsidP="00F60E6B">
      <w:pPr>
        <w:rPr>
          <w:rFonts w:ascii="Adobe Garamond Pro" w:hAnsi="Adobe Garamond Pro" w:cs="GillSans"/>
          <w:sz w:val="24"/>
          <w:szCs w:val="24"/>
        </w:rPr>
      </w:pPr>
      <w:r w:rsidRPr="00BF288A">
        <w:rPr>
          <w:rFonts w:ascii="Adobe Garamond Pro" w:hAnsi="Adobe Garamond Pro" w:cs="GillSans"/>
          <w:sz w:val="24"/>
          <w:szCs w:val="24"/>
        </w:rPr>
        <w:t>Efter avslutad kurs ska studenten kunna:</w:t>
      </w:r>
    </w:p>
    <w:p w:rsidR="00B73DAD" w:rsidRPr="00B73DAD" w:rsidRDefault="00B73DAD" w:rsidP="00B73DAD">
      <w:pPr>
        <w:pStyle w:val="Liststycke"/>
        <w:numPr>
          <w:ilvl w:val="0"/>
          <w:numId w:val="10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B73DAD">
        <w:rPr>
          <w:rFonts w:ascii="Adobe Garamond Pro" w:hAnsi="Adobe Garamond Pro"/>
          <w:i/>
          <w:sz w:val="24"/>
          <w:szCs w:val="24"/>
        </w:rPr>
        <w:t xml:space="preserve">återge resultat från aktuell vetenskaplig litteratur och beskriva tillämpliga metoder som är relevanta för projektet  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646"/>
        <w:gridCol w:w="2398"/>
        <w:gridCol w:w="2435"/>
      </w:tblGrid>
      <w:tr w:rsidR="00B73DAD" w:rsidRPr="00880B7F" w:rsidTr="005467F3">
        <w:tc>
          <w:tcPr>
            <w:tcW w:w="1843" w:type="dxa"/>
          </w:tcPr>
          <w:p w:rsidR="00B73DAD" w:rsidRPr="00880B7F" w:rsidRDefault="00B73DAD" w:rsidP="00417A60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880B7F">
              <w:rPr>
                <w:rFonts w:ascii="Adobe Garamond Pro" w:hAnsi="Adobe Garamond Pro"/>
                <w:sz w:val="24"/>
                <w:szCs w:val="24"/>
              </w:rPr>
              <w:t>Underkänd</w:t>
            </w:r>
            <w:r>
              <w:rPr>
                <w:rFonts w:ascii="Adobe Garamond Pro" w:hAnsi="Adobe Garamond Pro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shd w:val="clear" w:color="auto" w:fill="EAF1DD" w:themeFill="accent3" w:themeFillTint="33"/>
          </w:tcPr>
          <w:p w:rsidR="00B73DAD" w:rsidRPr="00880B7F" w:rsidRDefault="00B73DAD" w:rsidP="00417A60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B73DAD" w:rsidRDefault="00B73DAD" w:rsidP="00417A60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B73DAD" w:rsidRPr="00B73DAD" w:rsidRDefault="00B73DAD" w:rsidP="00417A60">
            <w:pPr>
              <w:jc w:val="center"/>
              <w:rPr>
                <w:rFonts w:ascii="Adobe Garamond Pro" w:hAnsi="Adobe Garamond Pro"/>
                <w:sz w:val="24"/>
                <w:szCs w:val="24"/>
                <w:highlight w:val="yellow"/>
              </w:rPr>
            </w:pPr>
            <w:r w:rsidRPr="00FE637F">
              <w:rPr>
                <w:rFonts w:ascii="Adobe Garamond Pro" w:hAnsi="Adobe Garamond Pro"/>
                <w:sz w:val="24"/>
                <w:szCs w:val="24"/>
              </w:rPr>
              <w:t>5</w:t>
            </w:r>
          </w:p>
        </w:tc>
      </w:tr>
      <w:tr w:rsidR="00B73DAD" w:rsidTr="005467F3">
        <w:tc>
          <w:tcPr>
            <w:tcW w:w="1843" w:type="dxa"/>
          </w:tcPr>
          <w:p w:rsidR="00B73DAD" w:rsidRPr="0074002B" w:rsidRDefault="00E4390A" w:rsidP="008563CC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--</w:t>
            </w:r>
          </w:p>
        </w:tc>
        <w:tc>
          <w:tcPr>
            <w:tcW w:w="2646" w:type="dxa"/>
            <w:shd w:val="clear" w:color="auto" w:fill="EAF1DD" w:themeFill="accent3" w:themeFillTint="33"/>
          </w:tcPr>
          <w:p w:rsidR="005467F3" w:rsidRPr="005467F3" w:rsidRDefault="005467F3" w:rsidP="00417A60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5467F3">
              <w:rPr>
                <w:rFonts w:ascii="Adobe Garamond Pro" w:hAnsi="Adobe Garamond Pro"/>
                <w:sz w:val="20"/>
                <w:szCs w:val="20"/>
              </w:rPr>
              <w:t xml:space="preserve">visar på </w:t>
            </w:r>
            <w:r>
              <w:rPr>
                <w:rFonts w:ascii="Adobe Garamond Pro" w:hAnsi="Adobe Garamond Pro"/>
                <w:sz w:val="20"/>
                <w:szCs w:val="20"/>
              </w:rPr>
              <w:t>en grundläggande förståelse för ämnesområdet och återger resultat från den vetenskapliga litteraturen i form av citat</w:t>
            </w:r>
            <w:r w:rsidR="00DF18B2">
              <w:rPr>
                <w:rFonts w:ascii="Adobe Garamond Pro" w:hAnsi="Adobe Garamond Pro"/>
                <w:sz w:val="20"/>
                <w:szCs w:val="20"/>
              </w:rPr>
              <w:t xml:space="preserve"> av tidigare resultat och använda metoder</w:t>
            </w:r>
          </w:p>
          <w:p w:rsidR="005467F3" w:rsidRDefault="005467F3" w:rsidP="00417A60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</w:p>
          <w:p w:rsidR="00B73DAD" w:rsidRPr="0074002B" w:rsidRDefault="00B73DAD" w:rsidP="00417A60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</w:p>
        </w:tc>
        <w:tc>
          <w:tcPr>
            <w:tcW w:w="2398" w:type="dxa"/>
          </w:tcPr>
          <w:p w:rsidR="00B73DAD" w:rsidRPr="0074002B" w:rsidRDefault="005467F3" w:rsidP="00DF18B2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5467F3">
              <w:rPr>
                <w:rFonts w:ascii="Adobe Garamond Pro" w:hAnsi="Adobe Garamond Pro"/>
                <w:sz w:val="20"/>
                <w:szCs w:val="20"/>
              </w:rPr>
              <w:t xml:space="preserve">visar på </w:t>
            </w:r>
            <w:r>
              <w:rPr>
                <w:rFonts w:ascii="Adobe Garamond Pro" w:hAnsi="Adobe Garamond Pro"/>
                <w:sz w:val="20"/>
                <w:szCs w:val="20"/>
              </w:rPr>
              <w:t>en god förståelse för ämnesområdet och återger resultat från den vetenskapliga litteraturen i form av referat av tidigare resultat och använda metoder</w:t>
            </w:r>
          </w:p>
        </w:tc>
        <w:tc>
          <w:tcPr>
            <w:tcW w:w="2435" w:type="dxa"/>
          </w:tcPr>
          <w:p w:rsidR="00B73DAD" w:rsidRPr="00B73DAD" w:rsidRDefault="00DF18B2" w:rsidP="00417A60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  <w:highlight w:val="yellow"/>
              </w:rPr>
            </w:pPr>
            <w:r w:rsidRPr="005467F3">
              <w:rPr>
                <w:rFonts w:ascii="Adobe Garamond Pro" w:hAnsi="Adobe Garamond Pro"/>
                <w:sz w:val="20"/>
                <w:szCs w:val="20"/>
              </w:rPr>
              <w:t xml:space="preserve">visar på </w:t>
            </w:r>
            <w:r>
              <w:rPr>
                <w:rFonts w:ascii="Adobe Garamond Pro" w:hAnsi="Adobe Garamond Pro"/>
                <w:sz w:val="20"/>
                <w:szCs w:val="20"/>
              </w:rPr>
              <w:t>en mycket god förståelse för ämnesområdet och återger resultat från den vetenskapliga litteraturen i form av referat av tidigare resultat och använda metoder och diskuterar och ifrågasätter tidigare resultat i kontext av sin egen problemställning och val av metoder</w:t>
            </w:r>
          </w:p>
        </w:tc>
      </w:tr>
    </w:tbl>
    <w:p w:rsidR="00F60E6B" w:rsidRPr="00B73DAD" w:rsidRDefault="00F60E6B" w:rsidP="00B73DAD">
      <w:pPr>
        <w:spacing w:after="0"/>
        <w:rPr>
          <w:rFonts w:ascii="Adobe Garamond Pro" w:hAnsi="Adobe Garamond Pro"/>
          <w:i/>
          <w:sz w:val="24"/>
          <w:szCs w:val="24"/>
        </w:rPr>
      </w:pPr>
      <w:r w:rsidRPr="00B73DAD">
        <w:rPr>
          <w:rFonts w:ascii="Adobe Garamond Pro" w:hAnsi="Adobe Garamond Pro"/>
          <w:i/>
          <w:sz w:val="24"/>
          <w:szCs w:val="24"/>
        </w:rPr>
        <w:t xml:space="preserve"> </w:t>
      </w:r>
    </w:p>
    <w:p w:rsidR="00F60E6B" w:rsidRPr="009301D7" w:rsidRDefault="00B73DAD" w:rsidP="009301D7">
      <w:pPr>
        <w:pStyle w:val="Liststycke"/>
        <w:numPr>
          <w:ilvl w:val="0"/>
          <w:numId w:val="3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9301D7">
        <w:rPr>
          <w:rFonts w:ascii="Adobe Garamond Pro" w:hAnsi="Adobe Garamond Pro"/>
          <w:i/>
          <w:sz w:val="24"/>
          <w:szCs w:val="24"/>
        </w:rPr>
        <w:t xml:space="preserve">välja metodik för att angripa en problemställning samt kritiskt motivera sitt val av metod baserat på vetenskaplig grund  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694"/>
        <w:gridCol w:w="2270"/>
        <w:gridCol w:w="2515"/>
      </w:tblGrid>
      <w:tr w:rsidR="00B73DAD" w:rsidTr="00934459">
        <w:tc>
          <w:tcPr>
            <w:tcW w:w="1843" w:type="dxa"/>
          </w:tcPr>
          <w:p w:rsidR="00B73DAD" w:rsidRPr="00A9519D" w:rsidRDefault="00E4390A" w:rsidP="00417A60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--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CC10E3" w:rsidRPr="00760985" w:rsidRDefault="00DF18B2" w:rsidP="00CC10E3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760985">
              <w:rPr>
                <w:rFonts w:ascii="Adobe Garamond Pro" w:hAnsi="Adobe Garamond Pro"/>
                <w:sz w:val="20"/>
                <w:szCs w:val="20"/>
              </w:rPr>
              <w:t xml:space="preserve">relevanta ämneskunskaper används för att komma fram till lämpliga metodförslag samt att valda metoder är baserade på </w:t>
            </w:r>
            <w:r w:rsidR="00CC10E3" w:rsidRPr="00760985">
              <w:rPr>
                <w:rFonts w:ascii="Adobe Garamond Pro" w:hAnsi="Adobe Garamond Pro"/>
                <w:sz w:val="20"/>
                <w:szCs w:val="20"/>
              </w:rPr>
              <w:t xml:space="preserve">aktuell forskning </w:t>
            </w:r>
          </w:p>
          <w:p w:rsidR="00B73DAD" w:rsidRPr="00760985" w:rsidRDefault="00B73DAD" w:rsidP="00CC10E3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</w:p>
        </w:tc>
        <w:tc>
          <w:tcPr>
            <w:tcW w:w="2270" w:type="dxa"/>
          </w:tcPr>
          <w:p w:rsidR="00CC10E3" w:rsidRPr="00760985" w:rsidRDefault="00DF18B2" w:rsidP="00CC10E3">
            <w:pPr>
              <w:pStyle w:val="Liststycke"/>
              <w:ind w:left="0"/>
              <w:rPr>
                <w:rFonts w:ascii="GillSans" w:hAnsi="GillSans" w:cs="GillSans"/>
                <w:sz w:val="20"/>
                <w:szCs w:val="20"/>
              </w:rPr>
            </w:pPr>
            <w:r w:rsidRPr="00760985">
              <w:rPr>
                <w:rFonts w:ascii="Adobe Garamond Pro" w:hAnsi="Adobe Garamond Pro"/>
                <w:sz w:val="20"/>
                <w:szCs w:val="20"/>
              </w:rPr>
              <w:t xml:space="preserve">relevanta ämneskunskaper används för att komma fram till lämpliga metodförslag samt att dessa metoder är väl förankrade i </w:t>
            </w:r>
            <w:r w:rsidR="00CC10E3" w:rsidRPr="00760985">
              <w:rPr>
                <w:rFonts w:ascii="Adobe Garamond Pro" w:hAnsi="Adobe Garamond Pro"/>
                <w:sz w:val="20"/>
                <w:szCs w:val="20"/>
              </w:rPr>
              <w:t>aktuell forskning</w:t>
            </w:r>
            <w:r w:rsidR="00CC10E3" w:rsidRPr="00760985">
              <w:rPr>
                <w:rFonts w:ascii="GillSans" w:hAnsi="GillSans" w:cs="GillSans"/>
                <w:sz w:val="20"/>
                <w:szCs w:val="20"/>
              </w:rPr>
              <w:t xml:space="preserve"> </w:t>
            </w:r>
            <w:r w:rsidR="00CC10E3" w:rsidRPr="00760985">
              <w:rPr>
                <w:rFonts w:ascii="Adobe Garamond Pro" w:hAnsi="Adobe Garamond Pro"/>
                <w:sz w:val="20"/>
                <w:szCs w:val="20"/>
              </w:rPr>
              <w:t>och att metodvalen sätts i kritiskt perspektiv av tidigare arbetens metodval</w:t>
            </w:r>
          </w:p>
          <w:p w:rsidR="00B73DAD" w:rsidRPr="00760985" w:rsidRDefault="00B73DAD" w:rsidP="00417A60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</w:p>
        </w:tc>
        <w:tc>
          <w:tcPr>
            <w:tcW w:w="2515" w:type="dxa"/>
          </w:tcPr>
          <w:p w:rsidR="00B73DAD" w:rsidRPr="00760985" w:rsidRDefault="00CC10E3" w:rsidP="00CC10E3">
            <w:pPr>
              <w:pStyle w:val="Liststycke"/>
              <w:ind w:left="0"/>
              <w:rPr>
                <w:rFonts w:ascii="GillSans" w:hAnsi="GillSans" w:cs="GillSans"/>
                <w:sz w:val="20"/>
                <w:szCs w:val="20"/>
              </w:rPr>
            </w:pPr>
            <w:r w:rsidRPr="00760985">
              <w:rPr>
                <w:rFonts w:ascii="Adobe Garamond Pro" w:hAnsi="Adobe Garamond Pro"/>
                <w:sz w:val="20"/>
                <w:szCs w:val="20"/>
              </w:rPr>
              <w:t>relevanta ämneskunskaper används för att komma fram till lämpliga metodförslag samt att dessa metoder är mycket väl förankrade i aktuell forskning</w:t>
            </w:r>
            <w:r w:rsidRPr="00760985">
              <w:rPr>
                <w:rFonts w:ascii="GillSans" w:hAnsi="GillSans" w:cs="GillSans"/>
                <w:sz w:val="20"/>
                <w:szCs w:val="20"/>
              </w:rPr>
              <w:t xml:space="preserve"> </w:t>
            </w:r>
            <w:r w:rsidRPr="00760985">
              <w:rPr>
                <w:rFonts w:ascii="Adobe Garamond Pro" w:hAnsi="Adobe Garamond Pro"/>
                <w:sz w:val="20"/>
                <w:szCs w:val="20"/>
              </w:rPr>
              <w:t>och att metodvalen sätts i kritiskt perspektiv av tidigare arbetens metodval,</w:t>
            </w:r>
            <w:r w:rsidRPr="00760985">
              <w:rPr>
                <w:rFonts w:ascii="GillSans" w:hAnsi="GillSans" w:cs="GillSans"/>
                <w:sz w:val="20"/>
                <w:szCs w:val="20"/>
              </w:rPr>
              <w:t xml:space="preserve"> </w:t>
            </w:r>
            <w:r w:rsidRPr="00760985">
              <w:rPr>
                <w:rFonts w:ascii="Adobe Garamond Pro" w:hAnsi="Adobe Garamond Pro"/>
                <w:sz w:val="20"/>
                <w:szCs w:val="20"/>
              </w:rPr>
              <w:t>nackdelar med metodvalet skall specifikt identifieras</w:t>
            </w:r>
          </w:p>
        </w:tc>
      </w:tr>
    </w:tbl>
    <w:p w:rsidR="00F60E6B" w:rsidRPr="00B73DAD" w:rsidRDefault="00F60E6B" w:rsidP="00B73DAD">
      <w:pPr>
        <w:pStyle w:val="Liststycke"/>
        <w:spacing w:after="0"/>
        <w:rPr>
          <w:rFonts w:ascii="Adobe Garamond Pro" w:hAnsi="Adobe Garamond Pro"/>
          <w:i/>
          <w:sz w:val="24"/>
          <w:szCs w:val="24"/>
        </w:rPr>
      </w:pPr>
    </w:p>
    <w:p w:rsidR="00F60E6B" w:rsidRPr="00B73DAD" w:rsidRDefault="00B73DAD" w:rsidP="009301D7">
      <w:pPr>
        <w:pStyle w:val="Liststycke"/>
        <w:numPr>
          <w:ilvl w:val="0"/>
          <w:numId w:val="3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B73DAD">
        <w:rPr>
          <w:rFonts w:ascii="Adobe Garamond Pro" w:hAnsi="Adobe Garamond Pro"/>
          <w:i/>
          <w:sz w:val="24"/>
          <w:szCs w:val="24"/>
        </w:rPr>
        <w:t>söka, samla och källkritiskt tolka relevant information för problemställningen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694"/>
        <w:gridCol w:w="2270"/>
        <w:gridCol w:w="2515"/>
      </w:tblGrid>
      <w:tr w:rsidR="00B73DAD" w:rsidTr="00934459">
        <w:tc>
          <w:tcPr>
            <w:tcW w:w="1843" w:type="dxa"/>
          </w:tcPr>
          <w:p w:rsidR="00B73DAD" w:rsidRPr="00A9519D" w:rsidRDefault="00E4390A" w:rsidP="00417A60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--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B73DAD" w:rsidRPr="00A9519D" w:rsidRDefault="007F7047" w:rsidP="00417A60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man</w:t>
            </w:r>
            <w:r w:rsidR="00CC10E3" w:rsidRPr="00CC10E3">
              <w:rPr>
                <w:rFonts w:ascii="Adobe Garamond Pro" w:hAnsi="Adobe Garamond Pro"/>
                <w:sz w:val="20"/>
                <w:szCs w:val="20"/>
              </w:rPr>
              <w:t xml:space="preserve"> visar på 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en </w:t>
            </w:r>
            <w:r w:rsidR="00CC10E3" w:rsidRPr="00CC10E3">
              <w:rPr>
                <w:rFonts w:ascii="Adobe Garamond Pro" w:hAnsi="Adobe Garamond Pro"/>
                <w:sz w:val="20"/>
                <w:szCs w:val="20"/>
              </w:rPr>
              <w:t xml:space="preserve">medvetenhet om källors betydelse och det finns försök till att behandla dessa kritiskt.  </w:t>
            </w:r>
          </w:p>
        </w:tc>
        <w:tc>
          <w:tcPr>
            <w:tcW w:w="2270" w:type="dxa"/>
          </w:tcPr>
          <w:p w:rsidR="00B73DAD" w:rsidRPr="00A9519D" w:rsidRDefault="00CC10E3" w:rsidP="00196F39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CC10E3">
              <w:rPr>
                <w:rFonts w:ascii="Adobe Garamond Pro" w:hAnsi="Adobe Garamond Pro"/>
                <w:sz w:val="20"/>
                <w:szCs w:val="20"/>
              </w:rPr>
              <w:t>man visar en hög medvetenhet om källors betydelse och att dessa behandlas kritiskt.</w:t>
            </w:r>
          </w:p>
        </w:tc>
        <w:tc>
          <w:tcPr>
            <w:tcW w:w="2515" w:type="dxa"/>
          </w:tcPr>
          <w:p w:rsidR="00B73DAD" w:rsidRPr="00A9519D" w:rsidRDefault="007F7047" w:rsidP="007F7047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 xml:space="preserve">man visar en synnerligen hög medvetenhet om </w:t>
            </w:r>
            <w:r w:rsidRPr="007F7047">
              <w:rPr>
                <w:rFonts w:ascii="Adobe Garamond Pro" w:hAnsi="Adobe Garamond Pro"/>
                <w:sz w:val="20"/>
                <w:szCs w:val="20"/>
              </w:rPr>
              <w:t>källors betydelse och att dessa behandlas med nyanserad kritik.</w:t>
            </w:r>
          </w:p>
        </w:tc>
      </w:tr>
    </w:tbl>
    <w:p w:rsidR="00F60E6B" w:rsidRPr="00FE637F" w:rsidRDefault="00F60E6B" w:rsidP="00FE637F">
      <w:pPr>
        <w:pStyle w:val="Liststycke"/>
        <w:spacing w:after="0"/>
        <w:rPr>
          <w:rFonts w:ascii="Adobe Garamond Pro" w:hAnsi="Adobe Garamond Pro"/>
          <w:i/>
          <w:sz w:val="24"/>
          <w:szCs w:val="24"/>
        </w:rPr>
      </w:pPr>
    </w:p>
    <w:p w:rsidR="00F60E6B" w:rsidRPr="00FE637F" w:rsidRDefault="00FE637F" w:rsidP="009301D7">
      <w:pPr>
        <w:pStyle w:val="Liststycke"/>
        <w:numPr>
          <w:ilvl w:val="0"/>
          <w:numId w:val="3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FE637F">
        <w:rPr>
          <w:rFonts w:ascii="Adobe Garamond Pro" w:hAnsi="Adobe Garamond Pro"/>
          <w:i/>
          <w:sz w:val="24"/>
          <w:szCs w:val="24"/>
        </w:rPr>
        <w:lastRenderedPageBreak/>
        <w:t>värdera och kritiskt analysera relevant resultat samt att kritiskt diskutera identifierade skeenden, frågeställningar och situationer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694"/>
        <w:gridCol w:w="2270"/>
        <w:gridCol w:w="2515"/>
      </w:tblGrid>
      <w:tr w:rsidR="00FE637F" w:rsidTr="00934459">
        <w:tc>
          <w:tcPr>
            <w:tcW w:w="1843" w:type="dxa"/>
          </w:tcPr>
          <w:p w:rsidR="00FE637F" w:rsidRPr="000364C9" w:rsidRDefault="00E4390A" w:rsidP="00417A60">
            <w:pPr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--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FE637F" w:rsidRPr="00A9519D" w:rsidRDefault="007F7047" w:rsidP="00B73DAD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7F7047">
              <w:rPr>
                <w:rFonts w:ascii="Adobe Garamond Pro" w:hAnsi="Adobe Garamond Pro"/>
                <w:sz w:val="20"/>
                <w:szCs w:val="20"/>
              </w:rPr>
              <w:t>adekvata resultat identifierats för att besvar</w:t>
            </w:r>
            <w:r>
              <w:rPr>
                <w:rFonts w:ascii="Adobe Garamond Pro" w:hAnsi="Adobe Garamond Pro"/>
                <w:sz w:val="20"/>
                <w:szCs w:val="20"/>
              </w:rPr>
              <w:t>a problemställningen och att en</w:t>
            </w:r>
            <w:r w:rsidRPr="007F7047">
              <w:rPr>
                <w:rFonts w:ascii="Adobe Garamond Pro" w:hAnsi="Adobe Garamond Pro"/>
                <w:sz w:val="20"/>
                <w:szCs w:val="20"/>
              </w:rPr>
              <w:t xml:space="preserve"> analys av resultatet tillhandahålls som ä</w:t>
            </w:r>
            <w:r>
              <w:rPr>
                <w:rFonts w:ascii="Adobe Garamond Pro" w:hAnsi="Adobe Garamond Pro"/>
                <w:sz w:val="20"/>
                <w:szCs w:val="20"/>
              </w:rPr>
              <w:t>r baserad på den vetenskaplig</w:t>
            </w:r>
            <w:r w:rsidR="007848E4">
              <w:rPr>
                <w:rFonts w:ascii="Adobe Garamond Pro" w:hAnsi="Adobe Garamond Pro"/>
                <w:sz w:val="20"/>
                <w:szCs w:val="20"/>
              </w:rPr>
              <w:t>a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 grunden för området</w:t>
            </w:r>
          </w:p>
        </w:tc>
        <w:tc>
          <w:tcPr>
            <w:tcW w:w="2270" w:type="dxa"/>
          </w:tcPr>
          <w:p w:rsidR="00FE637F" w:rsidRPr="00A9519D" w:rsidRDefault="007F7047" w:rsidP="007848E4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7F7047">
              <w:rPr>
                <w:rFonts w:ascii="Adobe Garamond Pro" w:hAnsi="Adobe Garamond Pro"/>
                <w:sz w:val="20"/>
                <w:szCs w:val="20"/>
              </w:rPr>
              <w:t xml:space="preserve">adekvata resultat identifierats för att besvara problemställningen och att en </w:t>
            </w:r>
            <w:r w:rsidR="007848E4">
              <w:rPr>
                <w:rFonts w:ascii="Adobe Garamond Pro" w:hAnsi="Adobe Garamond Pro"/>
                <w:sz w:val="20"/>
                <w:szCs w:val="20"/>
              </w:rPr>
              <w:t xml:space="preserve">kritisk </w:t>
            </w:r>
            <w:r w:rsidRPr="007F7047">
              <w:rPr>
                <w:rFonts w:ascii="Adobe Garamond Pro" w:hAnsi="Adobe Garamond Pro"/>
                <w:sz w:val="20"/>
                <w:szCs w:val="20"/>
              </w:rPr>
              <w:t>analys av resultatet tillhandahålls som är väl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 förankrad </w:t>
            </w:r>
            <w:r w:rsidR="00196F39">
              <w:rPr>
                <w:rFonts w:ascii="Adobe Garamond Pro" w:hAnsi="Adobe Garamond Pro"/>
                <w:sz w:val="20"/>
                <w:szCs w:val="20"/>
              </w:rPr>
              <w:t xml:space="preserve">i </w:t>
            </w:r>
            <w:r>
              <w:rPr>
                <w:rFonts w:ascii="Adobe Garamond Pro" w:hAnsi="Adobe Garamond Pro"/>
                <w:sz w:val="20"/>
                <w:szCs w:val="20"/>
              </w:rPr>
              <w:t>den vetenskaplig</w:t>
            </w:r>
            <w:r w:rsidR="007848E4">
              <w:rPr>
                <w:rFonts w:ascii="Adobe Garamond Pro" w:hAnsi="Adobe Garamond Pro"/>
                <w:sz w:val="20"/>
                <w:szCs w:val="20"/>
              </w:rPr>
              <w:t>a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 grunden för området</w:t>
            </w:r>
            <w:r w:rsidR="007848E4">
              <w:rPr>
                <w:rFonts w:ascii="Adobe Garamond Pro" w:hAnsi="Adobe Garamond Pro"/>
                <w:sz w:val="20"/>
                <w:szCs w:val="20"/>
              </w:rPr>
              <w:t>, och att resultatet är positionerat i jämförelse med tidigare resultat.</w:t>
            </w:r>
          </w:p>
        </w:tc>
        <w:tc>
          <w:tcPr>
            <w:tcW w:w="2515" w:type="dxa"/>
          </w:tcPr>
          <w:p w:rsidR="00FE637F" w:rsidRPr="00A9519D" w:rsidRDefault="007F7047" w:rsidP="007848E4">
            <w:pPr>
              <w:rPr>
                <w:rFonts w:ascii="Adobe Garamond Pro" w:hAnsi="Adobe Garamond Pro"/>
                <w:sz w:val="20"/>
                <w:szCs w:val="20"/>
              </w:rPr>
            </w:pPr>
            <w:r w:rsidRPr="007F7047">
              <w:rPr>
                <w:rFonts w:ascii="Adobe Garamond Pro" w:hAnsi="Adobe Garamond Pro"/>
                <w:sz w:val="20"/>
                <w:szCs w:val="20"/>
              </w:rPr>
              <w:t>adekvata resultat identifierats för att besvara problemställningen och att en analys av resultatet tillhandahålls som är mycket väl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 förankrad i den vetenskaplig grunden för området</w:t>
            </w:r>
            <w:r w:rsidR="007848E4">
              <w:rPr>
                <w:rFonts w:ascii="Adobe Garamond Pro" w:hAnsi="Adobe Garamond Pro"/>
                <w:sz w:val="20"/>
                <w:szCs w:val="20"/>
              </w:rPr>
              <w:t xml:space="preserve"> och att det vetenskapliga bidraget av resultat är tydligt</w:t>
            </w:r>
            <w:r w:rsidRPr="007F7047">
              <w:rPr>
                <w:rFonts w:ascii="Adobe Garamond Pro" w:hAnsi="Adobe Garamond Pro"/>
                <w:sz w:val="20"/>
                <w:szCs w:val="20"/>
              </w:rPr>
              <w:t>.</w:t>
            </w:r>
          </w:p>
        </w:tc>
      </w:tr>
    </w:tbl>
    <w:p w:rsidR="00F60E6B" w:rsidRDefault="00F60E6B" w:rsidP="00F60E6B">
      <w:pPr>
        <w:pStyle w:val="Liststycke"/>
        <w:spacing w:after="0"/>
        <w:rPr>
          <w:rFonts w:ascii="Adobe Garamond Pro" w:hAnsi="Adobe Garamond Pro"/>
          <w:sz w:val="24"/>
          <w:szCs w:val="24"/>
        </w:rPr>
      </w:pPr>
    </w:p>
    <w:p w:rsidR="00FE637F" w:rsidRPr="00FE637F" w:rsidRDefault="00FE637F" w:rsidP="00FE637F">
      <w:pPr>
        <w:pStyle w:val="Liststycke"/>
        <w:spacing w:after="0"/>
        <w:rPr>
          <w:rFonts w:ascii="Adobe Garamond Pro" w:hAnsi="Adobe Garamond Pro"/>
          <w:i/>
          <w:sz w:val="24"/>
          <w:szCs w:val="24"/>
        </w:rPr>
      </w:pPr>
    </w:p>
    <w:p w:rsidR="00FE637F" w:rsidRPr="00FE637F" w:rsidRDefault="00FE637F" w:rsidP="009301D7">
      <w:pPr>
        <w:pStyle w:val="Liststycke"/>
        <w:numPr>
          <w:ilvl w:val="0"/>
          <w:numId w:val="3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FE637F">
        <w:rPr>
          <w:rFonts w:ascii="Adobe Garamond Pro" w:hAnsi="Adobe Garamond Pro"/>
          <w:i/>
          <w:sz w:val="24"/>
          <w:szCs w:val="24"/>
        </w:rPr>
        <w:t xml:space="preserve">presentera, diskutera och problematisera resultatet av sitt arbete muntligt i olika forum samt skriftligt i en rapport  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376"/>
      </w:tblGrid>
      <w:tr w:rsidR="00FE637F" w:rsidTr="00934459">
        <w:tc>
          <w:tcPr>
            <w:tcW w:w="2410" w:type="dxa"/>
          </w:tcPr>
          <w:p w:rsidR="00FE637F" w:rsidRPr="000364C9" w:rsidRDefault="00E4390A" w:rsidP="00FE637F">
            <w:pPr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--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FE637F" w:rsidRDefault="007F7047" w:rsidP="00FE637F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 xml:space="preserve">- </w:t>
            </w:r>
            <w:r w:rsidRPr="007F7047">
              <w:rPr>
                <w:rFonts w:ascii="Adobe Garamond Pro" w:hAnsi="Adobe Garamond Pro"/>
                <w:sz w:val="20"/>
                <w:szCs w:val="20"/>
              </w:rPr>
              <w:t>det vetenskapliga resonemanget är acceptabelt komponerat och dispositionen är överskådlig.</w:t>
            </w:r>
          </w:p>
          <w:p w:rsidR="007F7047" w:rsidRDefault="007F7047" w:rsidP="00FE637F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 xml:space="preserve">- </w:t>
            </w:r>
            <w:r w:rsidRPr="007F7047">
              <w:rPr>
                <w:rFonts w:ascii="Adobe Garamond Pro" w:hAnsi="Adobe Garamond Pro"/>
                <w:sz w:val="20"/>
                <w:szCs w:val="20"/>
              </w:rPr>
              <w:t xml:space="preserve">texten är logiskt och sammanhängande komponerad, och strukturen är </w:t>
            </w:r>
            <w:r w:rsidR="003371EB">
              <w:rPr>
                <w:rFonts w:ascii="Adobe Garamond Pro" w:hAnsi="Adobe Garamond Pro"/>
                <w:sz w:val="20"/>
                <w:szCs w:val="20"/>
              </w:rPr>
              <w:t xml:space="preserve">lätt </w:t>
            </w:r>
            <w:r w:rsidRPr="007F7047">
              <w:rPr>
                <w:rFonts w:ascii="Adobe Garamond Pro" w:hAnsi="Adobe Garamond Pro"/>
                <w:sz w:val="20"/>
                <w:szCs w:val="20"/>
              </w:rPr>
              <w:t>att följa. Rent språkliga kvaliteter såsom grammatik, meningsbyggnad, ordval och stilnivå håller en acceptabel klass.</w:t>
            </w:r>
          </w:p>
          <w:p w:rsidR="007F7047" w:rsidRPr="00A9519D" w:rsidRDefault="007F7047" w:rsidP="007F7047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 xml:space="preserve">- </w:t>
            </w:r>
            <w:r w:rsidR="003371EB">
              <w:rPr>
                <w:rFonts w:ascii="Adobe Garamond Pro" w:hAnsi="Adobe Garamond Pro"/>
                <w:sz w:val="20"/>
                <w:szCs w:val="20"/>
              </w:rPr>
              <w:t>textens utformning är konsekvent</w:t>
            </w:r>
            <w:r w:rsidRPr="007F7047">
              <w:rPr>
                <w:rFonts w:ascii="Adobe Garamond Pro" w:hAnsi="Adobe Garamond Pro"/>
                <w:sz w:val="20"/>
                <w:szCs w:val="20"/>
              </w:rPr>
              <w:t xml:space="preserve"> </w:t>
            </w:r>
            <w:r w:rsidR="003371EB" w:rsidRPr="003371EB">
              <w:rPr>
                <w:rFonts w:ascii="Adobe Garamond Pro" w:hAnsi="Adobe Garamond Pro"/>
                <w:sz w:val="20"/>
                <w:szCs w:val="20"/>
              </w:rPr>
              <w:t xml:space="preserve">och tydlig </w:t>
            </w:r>
            <w:r w:rsidRPr="007F7047">
              <w:rPr>
                <w:rFonts w:ascii="Adobe Garamond Pro" w:hAnsi="Adobe Garamond Pro"/>
                <w:sz w:val="20"/>
                <w:szCs w:val="20"/>
              </w:rPr>
              <w:t xml:space="preserve">med avseende på typografi och rubriker. Förekommande referenser, fotnoter, referenslista och övrig formalia är utformade på 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ett korrekt </w:t>
            </w:r>
            <w:r w:rsidRPr="007F7047">
              <w:rPr>
                <w:rFonts w:ascii="Adobe Garamond Pro" w:hAnsi="Adobe Garamond Pro"/>
                <w:sz w:val="20"/>
                <w:szCs w:val="20"/>
              </w:rPr>
              <w:t>sätt.</w:t>
            </w:r>
          </w:p>
        </w:tc>
        <w:tc>
          <w:tcPr>
            <w:tcW w:w="2268" w:type="dxa"/>
          </w:tcPr>
          <w:p w:rsidR="00FE637F" w:rsidRDefault="003371EB" w:rsidP="00FE637F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 xml:space="preserve">- </w:t>
            </w:r>
            <w:r w:rsidRPr="003371EB">
              <w:rPr>
                <w:rFonts w:ascii="Adobe Garamond Pro" w:hAnsi="Adobe Garamond Pro"/>
                <w:sz w:val="20"/>
                <w:szCs w:val="20"/>
              </w:rPr>
              <w:t>det vetenskapliga resonemanget är väl komponerat och dispositionen är överskådlig</w:t>
            </w:r>
          </w:p>
          <w:p w:rsidR="003371EB" w:rsidRDefault="003371EB" w:rsidP="00FE637F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 xml:space="preserve">- </w:t>
            </w:r>
            <w:r w:rsidRPr="003371EB">
              <w:rPr>
                <w:rFonts w:ascii="Adobe Garamond Pro" w:hAnsi="Adobe Garamond Pro"/>
                <w:sz w:val="20"/>
                <w:szCs w:val="20"/>
              </w:rPr>
              <w:t>texten är logiskt och sammanhängande komponerad, och strukturen är lätt att följa. Rent språkliga kvaliteter såsom grammatik, meningsbyggnad, ordval och stil håller en hög nivå.</w:t>
            </w:r>
          </w:p>
          <w:p w:rsidR="003371EB" w:rsidRPr="00A9519D" w:rsidRDefault="003371EB" w:rsidP="003371EB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 xml:space="preserve">- </w:t>
            </w:r>
            <w:r w:rsidRPr="003371EB">
              <w:rPr>
                <w:rFonts w:ascii="Adobe Garamond Pro" w:hAnsi="Adobe Garamond Pro"/>
                <w:sz w:val="20"/>
                <w:szCs w:val="20"/>
              </w:rPr>
              <w:t>textens utformning är konsekvent och tydlig med avseende på typografi och rubriker. Förekommande referenser, fotnoter, referenslista och övrig formalia är utformade på ett korrekt sätt.</w:t>
            </w:r>
          </w:p>
        </w:tc>
        <w:tc>
          <w:tcPr>
            <w:tcW w:w="2376" w:type="dxa"/>
          </w:tcPr>
          <w:p w:rsidR="00FE637F" w:rsidRDefault="003371EB" w:rsidP="003371EB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 xml:space="preserve">- </w:t>
            </w:r>
            <w:r w:rsidRPr="003371EB">
              <w:rPr>
                <w:rFonts w:ascii="Adobe Garamond Pro" w:hAnsi="Adobe Garamond Pro"/>
                <w:sz w:val="20"/>
                <w:szCs w:val="20"/>
              </w:rPr>
              <w:t>det vetenskapliga resonemanget är i det närmaste oklanderligt och dispositionen är överskådlig.</w:t>
            </w:r>
          </w:p>
          <w:p w:rsidR="003371EB" w:rsidRDefault="003371EB" w:rsidP="003371EB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</w:t>
            </w:r>
            <w:r>
              <w:t xml:space="preserve"> </w:t>
            </w:r>
            <w:r w:rsidRPr="003371EB">
              <w:rPr>
                <w:rFonts w:ascii="Adobe Garamond Pro" w:hAnsi="Adobe Garamond Pro"/>
                <w:sz w:val="20"/>
                <w:szCs w:val="20"/>
              </w:rPr>
              <w:t>texten är logiskt och sammanhängande kompo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nerad, och strukturen är </w:t>
            </w:r>
            <w:r w:rsidRPr="003371EB">
              <w:rPr>
                <w:rFonts w:ascii="Adobe Garamond Pro" w:hAnsi="Adobe Garamond Pro"/>
                <w:sz w:val="20"/>
                <w:szCs w:val="20"/>
              </w:rPr>
              <w:t>lätt att följa. Rent språkliga kvaliteter såsom grammatik, meningsbyggnad, ordval och stil håller en mycket hög nivå.</w:t>
            </w:r>
          </w:p>
          <w:p w:rsidR="003371EB" w:rsidRPr="00A9519D" w:rsidRDefault="003371EB" w:rsidP="003371EB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</w:t>
            </w:r>
            <w:r>
              <w:t xml:space="preserve"> </w:t>
            </w:r>
            <w:r w:rsidRPr="003371EB">
              <w:rPr>
                <w:rFonts w:ascii="Adobe Garamond Pro" w:hAnsi="Adobe Garamond Pro"/>
                <w:sz w:val="20"/>
                <w:szCs w:val="20"/>
              </w:rPr>
              <w:t>textens utformning är konsekvent och tydlig med avseende på typografi och rubriker. Förekommande referenser, fotnoter, referenslista och övrig formalia är utformade på ett korrekt sätt.</w:t>
            </w:r>
          </w:p>
        </w:tc>
      </w:tr>
    </w:tbl>
    <w:p w:rsidR="00F60E6B" w:rsidRDefault="00F60E6B" w:rsidP="00F60E6B">
      <w:pPr>
        <w:spacing w:after="0"/>
        <w:rPr>
          <w:rFonts w:ascii="Adobe Garamond Pro" w:hAnsi="Adobe Garamond Pro"/>
          <w:sz w:val="24"/>
          <w:szCs w:val="24"/>
        </w:rPr>
      </w:pPr>
    </w:p>
    <w:p w:rsidR="00FE637F" w:rsidRPr="00FE637F" w:rsidRDefault="00FE637F" w:rsidP="00FE637F">
      <w:pPr>
        <w:pStyle w:val="Liststycke"/>
        <w:spacing w:after="0"/>
        <w:rPr>
          <w:rFonts w:ascii="Adobe Garamond Pro" w:hAnsi="Adobe Garamond Pro"/>
          <w:i/>
          <w:sz w:val="24"/>
          <w:szCs w:val="24"/>
        </w:rPr>
      </w:pPr>
    </w:p>
    <w:p w:rsidR="00FE637F" w:rsidRPr="00FE637F" w:rsidRDefault="00FE637F" w:rsidP="009301D7">
      <w:pPr>
        <w:pStyle w:val="Liststycke"/>
        <w:numPr>
          <w:ilvl w:val="0"/>
          <w:numId w:val="3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FE637F">
        <w:rPr>
          <w:rFonts w:ascii="Adobe Garamond Pro" w:hAnsi="Adobe Garamond Pro"/>
          <w:i/>
          <w:sz w:val="24"/>
          <w:szCs w:val="24"/>
        </w:rPr>
        <w:t>värdera sina resultat i förhållande till forskning och utveckling inom det specifika problemområdet och identifiera eget behov av ytterligare kunskap inom området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268"/>
        <w:gridCol w:w="2129"/>
        <w:gridCol w:w="2515"/>
      </w:tblGrid>
      <w:tr w:rsidR="00FE637F" w:rsidTr="00934459">
        <w:tc>
          <w:tcPr>
            <w:tcW w:w="2410" w:type="dxa"/>
          </w:tcPr>
          <w:p w:rsidR="00FE637F" w:rsidRPr="000364C9" w:rsidRDefault="00E4390A" w:rsidP="00FE637F">
            <w:pPr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--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FE637F" w:rsidRPr="00A9519D" w:rsidRDefault="00205FF7" w:rsidP="00205FF7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Resultaten har sats i perspektiv</w:t>
            </w:r>
            <w:r w:rsidR="00413A84">
              <w:rPr>
                <w:rFonts w:ascii="Adobe Garamond Pro" w:hAnsi="Adobe Garamond Pro"/>
                <w:sz w:val="20"/>
                <w:szCs w:val="20"/>
              </w:rPr>
              <w:t xml:space="preserve"> av andra vetenskapliga arbeten inom problemområdet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</w:tcPr>
          <w:p w:rsidR="00FE637F" w:rsidRPr="00A9519D" w:rsidRDefault="00205FF7" w:rsidP="00205FF7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Resultaten har sats i perspektiv</w:t>
            </w:r>
            <w:r w:rsidR="00413A84">
              <w:rPr>
                <w:rFonts w:ascii="Adobe Garamond Pro" w:hAnsi="Adobe Garamond Pro"/>
                <w:sz w:val="20"/>
                <w:szCs w:val="20"/>
              </w:rPr>
              <w:t xml:space="preserve"> av andra vetenskapliga arbeten inom problemområdet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 och en kritisk diskussion runt likheter och skillnader har förts</w:t>
            </w:r>
          </w:p>
        </w:tc>
        <w:tc>
          <w:tcPr>
            <w:tcW w:w="2515" w:type="dxa"/>
          </w:tcPr>
          <w:p w:rsidR="00FE637F" w:rsidRPr="00A9519D" w:rsidRDefault="00205FF7" w:rsidP="00196F39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Resultaten har sats i perspektiv av andra vetenskapliga arbe</w:t>
            </w:r>
            <w:r w:rsidR="00413A84">
              <w:rPr>
                <w:rFonts w:ascii="Adobe Garamond Pro" w:hAnsi="Adobe Garamond Pro"/>
                <w:sz w:val="20"/>
                <w:szCs w:val="20"/>
              </w:rPr>
              <w:t>ten inom problemområdet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 och en kritisk diskussion runt likheter</w:t>
            </w:r>
            <w:r w:rsidR="00196F39">
              <w:rPr>
                <w:rFonts w:ascii="Adobe Garamond Pro" w:hAnsi="Adobe Garamond Pro"/>
                <w:sz w:val="20"/>
                <w:szCs w:val="20"/>
              </w:rPr>
              <w:t>,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 skillnader</w:t>
            </w:r>
            <w:r w:rsidR="00196F39">
              <w:rPr>
                <w:rFonts w:ascii="Adobe Garamond Pro" w:hAnsi="Adobe Garamond Pro"/>
                <w:sz w:val="20"/>
                <w:szCs w:val="20"/>
              </w:rPr>
              <w:t>, fördelar, nackdelar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 har förts och specifikt har de</w:t>
            </w:r>
            <w:r w:rsidR="00196F39">
              <w:rPr>
                <w:rFonts w:ascii="Adobe Garamond Pro" w:hAnsi="Adobe Garamond Pro"/>
                <w:sz w:val="20"/>
                <w:szCs w:val="20"/>
              </w:rPr>
              <w:t>t</w:t>
            </w:r>
            <w:r>
              <w:rPr>
                <w:rFonts w:ascii="Adobe Garamond Pro" w:hAnsi="Adobe Garamond Pro"/>
                <w:sz w:val="20"/>
                <w:szCs w:val="20"/>
              </w:rPr>
              <w:t xml:space="preserve"> vetenskapliga bidraget lyfts fram</w:t>
            </w:r>
          </w:p>
        </w:tc>
      </w:tr>
    </w:tbl>
    <w:p w:rsidR="00FE637F" w:rsidRDefault="00FE637F" w:rsidP="00FE637F"/>
    <w:p w:rsidR="00FE637F" w:rsidRPr="00FE637F" w:rsidRDefault="00FE637F" w:rsidP="009301D7">
      <w:pPr>
        <w:pStyle w:val="Liststycke"/>
        <w:numPr>
          <w:ilvl w:val="0"/>
          <w:numId w:val="3"/>
        </w:numPr>
        <w:spacing w:after="0"/>
        <w:rPr>
          <w:rFonts w:ascii="Adobe Garamond Pro" w:hAnsi="Adobe Garamond Pro"/>
          <w:i/>
          <w:sz w:val="24"/>
          <w:szCs w:val="24"/>
        </w:rPr>
      </w:pPr>
      <w:r>
        <w:rPr>
          <w:rFonts w:ascii="Adobe Garamond Pro" w:hAnsi="Adobe Garamond Pro"/>
          <w:i/>
          <w:sz w:val="24"/>
          <w:szCs w:val="24"/>
        </w:rPr>
        <w:lastRenderedPageBreak/>
        <w:t>visa insikt om kunskapens roll i samhället och människors ansvar för hur den används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147"/>
        <w:gridCol w:w="2145"/>
        <w:gridCol w:w="2515"/>
        <w:gridCol w:w="2515"/>
      </w:tblGrid>
      <w:tr w:rsidR="00FE637F" w:rsidTr="00FE637F">
        <w:tc>
          <w:tcPr>
            <w:tcW w:w="2147" w:type="dxa"/>
          </w:tcPr>
          <w:p w:rsidR="00FE637F" w:rsidRPr="000364C9" w:rsidRDefault="00E4390A" w:rsidP="00FE637F">
            <w:pPr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--</w:t>
            </w:r>
          </w:p>
        </w:tc>
        <w:tc>
          <w:tcPr>
            <w:tcW w:w="2145" w:type="dxa"/>
            <w:shd w:val="clear" w:color="auto" w:fill="EAF1DD" w:themeFill="accent3" w:themeFillTint="33"/>
          </w:tcPr>
          <w:p w:rsidR="00FE637F" w:rsidRPr="0087760A" w:rsidRDefault="00205FF7" w:rsidP="00966EB5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Uppsatsen visar på en insikt av kunskapens roll i samhället man </w:t>
            </w:r>
            <w:r w:rsidR="00966EB5" w:rsidRPr="0087760A">
              <w:rPr>
                <w:rFonts w:ascii="Adobe Garamond Pro" w:hAnsi="Adobe Garamond Pro"/>
                <w:sz w:val="20"/>
                <w:szCs w:val="20"/>
              </w:rPr>
              <w:t xml:space="preserve">identifierar 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>potentiell etiska, miljö-, säkerhets- och integritetproblem</w:t>
            </w:r>
          </w:p>
        </w:tc>
        <w:tc>
          <w:tcPr>
            <w:tcW w:w="2515" w:type="dxa"/>
          </w:tcPr>
          <w:p w:rsidR="00FE637F" w:rsidRPr="00A9519D" w:rsidRDefault="00205FF7" w:rsidP="00934459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Uppsatsen visar på en </w:t>
            </w:r>
            <w:r w:rsidR="00196F39">
              <w:rPr>
                <w:rFonts w:ascii="Adobe Garamond Pro" w:hAnsi="Adobe Garamond Pro"/>
                <w:sz w:val="20"/>
                <w:szCs w:val="20"/>
              </w:rPr>
              <w:t>för</w:t>
            </w:r>
            <w:r w:rsidR="00966EB5" w:rsidRPr="0087760A">
              <w:rPr>
                <w:rFonts w:ascii="Adobe Garamond Pro" w:hAnsi="Adobe Garamond Pro"/>
                <w:sz w:val="20"/>
                <w:szCs w:val="20"/>
              </w:rPr>
              <w:t>djup</w:t>
            </w:r>
            <w:r w:rsidR="00196F39">
              <w:rPr>
                <w:rFonts w:ascii="Adobe Garamond Pro" w:hAnsi="Adobe Garamond Pro"/>
                <w:sz w:val="20"/>
                <w:szCs w:val="20"/>
              </w:rPr>
              <w:t>ad</w:t>
            </w:r>
            <w:r w:rsidR="00966EB5" w:rsidRPr="0087760A">
              <w:rPr>
                <w:rFonts w:ascii="Adobe Garamond Pro" w:hAnsi="Adobe Garamond Pro"/>
                <w:sz w:val="20"/>
                <w:szCs w:val="20"/>
              </w:rPr>
              <w:t xml:space="preserve"> 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insikt av kunskapens roll i samhället man tar upp </w:t>
            </w:r>
            <w:r w:rsidR="00966EB5" w:rsidRPr="0087760A">
              <w:rPr>
                <w:rFonts w:ascii="Adobe Garamond Pro" w:hAnsi="Adobe Garamond Pro"/>
                <w:sz w:val="20"/>
                <w:szCs w:val="20"/>
              </w:rPr>
              <w:t xml:space="preserve">och diskuterar 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>potentiell etiska, miljö-, säkerhets- och integritetproblem</w:t>
            </w:r>
          </w:p>
        </w:tc>
        <w:tc>
          <w:tcPr>
            <w:tcW w:w="2515" w:type="dxa"/>
          </w:tcPr>
          <w:p w:rsidR="00FE637F" w:rsidRPr="00A9519D" w:rsidRDefault="00966EB5" w:rsidP="00FE637F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Uppsatsen visar på en mycket </w:t>
            </w:r>
            <w:r w:rsidR="00196F39">
              <w:rPr>
                <w:rFonts w:ascii="Adobe Garamond Pro" w:hAnsi="Adobe Garamond Pro"/>
                <w:sz w:val="20"/>
                <w:szCs w:val="20"/>
              </w:rPr>
              <w:t>för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>djup</w:t>
            </w:r>
            <w:r w:rsidR="00196F39">
              <w:rPr>
                <w:rFonts w:ascii="Adobe Garamond Pro" w:hAnsi="Adobe Garamond Pro"/>
                <w:sz w:val="20"/>
                <w:szCs w:val="20"/>
              </w:rPr>
              <w:t>ad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 insikt av kunskapens roll i samhället man tar upp och </w:t>
            </w:r>
            <w:r w:rsidR="00934459" w:rsidRPr="0087760A">
              <w:rPr>
                <w:rFonts w:ascii="Adobe Garamond Pro" w:hAnsi="Adobe Garamond Pro"/>
                <w:sz w:val="20"/>
                <w:szCs w:val="20"/>
              </w:rPr>
              <w:t xml:space="preserve">kritiskt diskuterar 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>potentiell etiska, miljö-, säkerhets- och integritetproblem</w:t>
            </w:r>
          </w:p>
        </w:tc>
      </w:tr>
    </w:tbl>
    <w:p w:rsidR="00FE637F" w:rsidRDefault="00FE637F" w:rsidP="00FE637F"/>
    <w:p w:rsidR="00FE637F" w:rsidRPr="00FE637F" w:rsidRDefault="00FE637F" w:rsidP="009301D7">
      <w:pPr>
        <w:pStyle w:val="Liststycke"/>
        <w:numPr>
          <w:ilvl w:val="0"/>
          <w:numId w:val="3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FE637F">
        <w:rPr>
          <w:rFonts w:ascii="Adobe Garamond Pro" w:hAnsi="Adobe Garamond Pro"/>
          <w:i/>
          <w:sz w:val="24"/>
          <w:szCs w:val="24"/>
        </w:rPr>
        <w:t xml:space="preserve">bedöma sitt och andras examensarbeten med avseende på vetenskaplighet och samhällskrav </w:t>
      </w:r>
      <w:r>
        <w:rPr>
          <w:rFonts w:ascii="Adobe Garamond Pro" w:hAnsi="Adobe Garamond Pro"/>
          <w:i/>
          <w:sz w:val="24"/>
          <w:szCs w:val="24"/>
        </w:rPr>
        <w:t>(t.ex.</w:t>
      </w:r>
      <w:r w:rsidRPr="00FE637F">
        <w:rPr>
          <w:rFonts w:ascii="Adobe Garamond Pro" w:hAnsi="Adobe Garamond Pro"/>
          <w:i/>
          <w:sz w:val="24"/>
          <w:szCs w:val="24"/>
        </w:rPr>
        <w:t xml:space="preserve"> ekonomiska, etiska, miljö-, säkerhets- och integritetskrav)  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147"/>
        <w:gridCol w:w="2145"/>
        <w:gridCol w:w="2515"/>
        <w:gridCol w:w="2515"/>
      </w:tblGrid>
      <w:tr w:rsidR="00FE637F" w:rsidTr="00FE637F">
        <w:tc>
          <w:tcPr>
            <w:tcW w:w="2147" w:type="dxa"/>
          </w:tcPr>
          <w:p w:rsidR="00FE637F" w:rsidRPr="000364C9" w:rsidRDefault="00E4390A" w:rsidP="00FE637F">
            <w:pPr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--</w:t>
            </w:r>
          </w:p>
        </w:tc>
        <w:tc>
          <w:tcPr>
            <w:tcW w:w="2145" w:type="dxa"/>
            <w:shd w:val="clear" w:color="auto" w:fill="EAF1DD" w:themeFill="accent3" w:themeFillTint="33"/>
          </w:tcPr>
          <w:p w:rsidR="00205FF7" w:rsidRPr="0087760A" w:rsidRDefault="00205FF7" w:rsidP="00205FF7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Uppsatsen </w:t>
            </w:r>
            <w:r w:rsidR="00760985">
              <w:rPr>
                <w:rFonts w:ascii="Adobe Garamond Pro" w:hAnsi="Adobe Garamond Pro"/>
                <w:sz w:val="20"/>
                <w:szCs w:val="20"/>
              </w:rPr>
              <w:t xml:space="preserve">tar upp 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potentiella samhälsaspekter runt den specifika frågeställningen </w:t>
            </w:r>
          </w:p>
          <w:p w:rsidR="00FE637F" w:rsidRPr="00A9519D" w:rsidRDefault="00FE637F" w:rsidP="00FE637F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</w:p>
        </w:tc>
        <w:tc>
          <w:tcPr>
            <w:tcW w:w="2515" w:type="dxa"/>
          </w:tcPr>
          <w:p w:rsidR="00205FF7" w:rsidRPr="0087760A" w:rsidRDefault="00205FF7" w:rsidP="00205FF7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Uppsatsen innehåller en </w:t>
            </w:r>
            <w:r w:rsidR="00760985">
              <w:rPr>
                <w:rFonts w:ascii="Adobe Garamond Pro" w:hAnsi="Adobe Garamond Pro"/>
                <w:sz w:val="20"/>
                <w:szCs w:val="20"/>
              </w:rPr>
              <w:t xml:space="preserve">disskuterande 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reflektion av potentiella samhälsaspekter runt den specifika frågeställningen </w:t>
            </w:r>
          </w:p>
          <w:p w:rsidR="00FE637F" w:rsidRPr="00A9519D" w:rsidRDefault="00FE637F" w:rsidP="00FE637F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</w:p>
        </w:tc>
        <w:tc>
          <w:tcPr>
            <w:tcW w:w="2515" w:type="dxa"/>
          </w:tcPr>
          <w:p w:rsidR="00205FF7" w:rsidRPr="0087760A" w:rsidRDefault="00205FF7" w:rsidP="00205FF7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Uppsatsen innehåller en </w:t>
            </w:r>
            <w:r w:rsidR="00760985">
              <w:rPr>
                <w:rFonts w:ascii="Adobe Garamond Pro" w:hAnsi="Adobe Garamond Pro"/>
                <w:sz w:val="20"/>
                <w:szCs w:val="20"/>
              </w:rPr>
              <w:t xml:space="preserve">fördjupad 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>kritisk</w:t>
            </w:r>
            <w:r w:rsidR="00760985">
              <w:rPr>
                <w:rFonts w:ascii="Adobe Garamond Pro" w:hAnsi="Adobe Garamond Pro"/>
                <w:sz w:val="20"/>
                <w:szCs w:val="20"/>
              </w:rPr>
              <w:t>t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 diskuterande reflektion av potentiella samhälsaspekter runt den specifika frågeställningen </w:t>
            </w:r>
          </w:p>
          <w:p w:rsidR="00FE637F" w:rsidRPr="00A9519D" w:rsidRDefault="00FE637F" w:rsidP="00FE637F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</w:p>
        </w:tc>
      </w:tr>
    </w:tbl>
    <w:p w:rsidR="00FE637F" w:rsidRPr="008B2D3B" w:rsidRDefault="00FE637F" w:rsidP="00FE637F">
      <w:pPr>
        <w:pStyle w:val="Liststycke"/>
        <w:spacing w:after="0"/>
        <w:rPr>
          <w:rFonts w:ascii="Adobe Garamond Pro" w:hAnsi="Adobe Garamond Pro"/>
          <w:sz w:val="24"/>
          <w:szCs w:val="24"/>
        </w:rPr>
      </w:pPr>
    </w:p>
    <w:p w:rsidR="00E4390A" w:rsidRDefault="00E4390A" w:rsidP="00E4390A">
      <w:pPr>
        <w:spacing w:after="0"/>
        <w:rPr>
          <w:rFonts w:ascii="Adobe Garamond Pro" w:hAnsi="Adobe Garamond Pro"/>
          <w:sz w:val="32"/>
          <w:szCs w:val="32"/>
        </w:rPr>
      </w:pPr>
    </w:p>
    <w:p w:rsidR="00E4390A" w:rsidRDefault="00E4390A" w:rsidP="00E4390A">
      <w:pPr>
        <w:spacing w:after="0"/>
        <w:rPr>
          <w:rFonts w:ascii="Adobe Garamond Pro" w:hAnsi="Adobe Garamond Pro"/>
          <w:sz w:val="32"/>
          <w:szCs w:val="32"/>
        </w:rPr>
      </w:pPr>
      <w:r w:rsidRPr="008B2D3B">
        <w:rPr>
          <w:rFonts w:ascii="Adobe Garamond Pro" w:hAnsi="Adobe Garamond Pro"/>
          <w:sz w:val="32"/>
          <w:szCs w:val="32"/>
        </w:rPr>
        <w:t>Bedömningsområ</w:t>
      </w:r>
      <w:r>
        <w:rPr>
          <w:rFonts w:ascii="Adobe Garamond Pro" w:hAnsi="Adobe Garamond Pro"/>
          <w:sz w:val="32"/>
          <w:szCs w:val="32"/>
        </w:rPr>
        <w:t>de 3</w:t>
      </w:r>
      <w:r w:rsidR="0087760A">
        <w:rPr>
          <w:rFonts w:ascii="Adobe Garamond Pro" w:hAnsi="Adobe Garamond Pro"/>
          <w:sz w:val="32"/>
          <w:szCs w:val="32"/>
        </w:rPr>
        <w:t>:</w:t>
      </w:r>
      <w:r w:rsidR="00934459">
        <w:rPr>
          <w:rFonts w:ascii="Adobe Garamond Pro" w:hAnsi="Adobe Garamond Pro"/>
          <w:sz w:val="32"/>
          <w:szCs w:val="32"/>
        </w:rPr>
        <w:t xml:space="preserve"> muntlig presentation (1</w:t>
      </w:r>
      <w:r>
        <w:rPr>
          <w:rFonts w:ascii="Adobe Garamond Pro" w:hAnsi="Adobe Garamond Pro"/>
          <w:sz w:val="32"/>
          <w:szCs w:val="32"/>
        </w:rPr>
        <w:t xml:space="preserve"> </w:t>
      </w:r>
      <w:proofErr w:type="spellStart"/>
      <w:r>
        <w:rPr>
          <w:rFonts w:ascii="Adobe Garamond Pro" w:hAnsi="Adobe Garamond Pro"/>
          <w:sz w:val="32"/>
          <w:szCs w:val="32"/>
        </w:rPr>
        <w:t>hp</w:t>
      </w:r>
      <w:proofErr w:type="spellEnd"/>
      <w:r>
        <w:rPr>
          <w:rFonts w:ascii="Adobe Garamond Pro" w:hAnsi="Adobe Garamond Pro"/>
          <w:sz w:val="32"/>
          <w:szCs w:val="32"/>
        </w:rPr>
        <w:t>)</w:t>
      </w:r>
    </w:p>
    <w:p w:rsidR="00E4390A" w:rsidRDefault="00E4390A" w:rsidP="00E4390A">
      <w:pPr>
        <w:spacing w:after="0"/>
        <w:rPr>
          <w:rFonts w:ascii="GillSans" w:hAnsi="GillSans" w:cs="AGaramond-Regular"/>
          <w:color w:val="000000"/>
          <w:sz w:val="20"/>
          <w:szCs w:val="20"/>
        </w:rPr>
      </w:pPr>
      <w:r>
        <w:rPr>
          <w:rFonts w:ascii="Adobe Garamond Pro" w:hAnsi="Adobe Garamond Pro"/>
          <w:sz w:val="24"/>
          <w:szCs w:val="24"/>
        </w:rPr>
        <w:t>Examinerande moment är</w:t>
      </w:r>
      <w:r>
        <w:rPr>
          <w:rFonts w:ascii="GillSans" w:hAnsi="GillSans" w:cs="AGaramond-Regular"/>
          <w:color w:val="000000"/>
          <w:sz w:val="20"/>
          <w:szCs w:val="20"/>
        </w:rPr>
        <w:t xml:space="preserve"> muntlig presentation av kandidatarbetet vid ett offentligt seminarium</w:t>
      </w:r>
    </w:p>
    <w:p w:rsidR="007F5C50" w:rsidRDefault="007F5C50" w:rsidP="00F60E6B">
      <w:pPr>
        <w:rPr>
          <w:b/>
        </w:rPr>
      </w:pPr>
    </w:p>
    <w:p w:rsidR="00E4390A" w:rsidRPr="00196F39" w:rsidRDefault="00E4390A" w:rsidP="00196F39">
      <w:pPr>
        <w:pStyle w:val="Liststycke"/>
        <w:numPr>
          <w:ilvl w:val="0"/>
          <w:numId w:val="15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196F39">
        <w:rPr>
          <w:rFonts w:ascii="Adobe Garamond Pro" w:hAnsi="Adobe Garamond Pro"/>
          <w:i/>
          <w:sz w:val="24"/>
          <w:szCs w:val="24"/>
        </w:rPr>
        <w:t xml:space="preserve">presentera, diskutera och problematisera resultatet av sitt arbete muntligt i olika forum samt skriftligt i en rapport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4111"/>
      </w:tblGrid>
      <w:tr w:rsidR="00E4390A" w:rsidRPr="00880B7F" w:rsidTr="00E4390A">
        <w:tc>
          <w:tcPr>
            <w:tcW w:w="4361" w:type="dxa"/>
          </w:tcPr>
          <w:p w:rsidR="00E4390A" w:rsidRPr="00880B7F" w:rsidRDefault="00E4390A" w:rsidP="00E4390A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880B7F">
              <w:rPr>
                <w:rFonts w:ascii="Adobe Garamond Pro" w:hAnsi="Adobe Garamond Pro"/>
                <w:sz w:val="24"/>
                <w:szCs w:val="24"/>
              </w:rPr>
              <w:t>Underkänd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E4390A" w:rsidRPr="00880B7F" w:rsidRDefault="00E4390A" w:rsidP="00E4390A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880B7F">
              <w:rPr>
                <w:rFonts w:ascii="Adobe Garamond Pro" w:hAnsi="Adobe Garamond Pro"/>
                <w:sz w:val="24"/>
                <w:szCs w:val="24"/>
              </w:rPr>
              <w:t>Godkänd</w:t>
            </w:r>
          </w:p>
        </w:tc>
      </w:tr>
      <w:tr w:rsidR="00E4390A" w:rsidTr="00E4390A">
        <w:tc>
          <w:tcPr>
            <w:tcW w:w="4361" w:type="dxa"/>
          </w:tcPr>
          <w:p w:rsidR="00E4390A" w:rsidRDefault="00E4390A" w:rsidP="00E4390A">
            <w:pPr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EAF1DD" w:themeFill="accent3" w:themeFillTint="33"/>
          </w:tcPr>
          <w:p w:rsidR="00E4390A" w:rsidRPr="00812CCE" w:rsidRDefault="000A1D47" w:rsidP="0087760A">
            <w:pPr>
              <w:pStyle w:val="Liststyck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>Presenterar tydligt problemet</w:t>
            </w:r>
            <w:r w:rsidR="00812CCE" w:rsidRPr="0087760A">
              <w:rPr>
                <w:rFonts w:ascii="Adobe Garamond Pro" w:hAnsi="Adobe Garamond Pro"/>
                <w:sz w:val="20"/>
                <w:szCs w:val="20"/>
              </w:rPr>
              <w:t>, metod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 och resultatet</w:t>
            </w:r>
            <w:r w:rsidR="00812CCE" w:rsidRPr="0087760A">
              <w:rPr>
                <w:rFonts w:ascii="Adobe Garamond Pro" w:hAnsi="Adobe Garamond Pro"/>
                <w:sz w:val="20"/>
                <w:szCs w:val="20"/>
              </w:rPr>
              <w:t>; l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yfter fram </w:t>
            </w:r>
            <w:r w:rsidR="00C62068">
              <w:rPr>
                <w:rFonts w:ascii="Adobe Garamond Pro" w:hAnsi="Adobe Garamond Pro"/>
                <w:sz w:val="20"/>
                <w:szCs w:val="20"/>
              </w:rPr>
              <w:t xml:space="preserve">uppsatsen bidrag och 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>viktiga slutsatser</w:t>
            </w:r>
            <w:r w:rsidR="00812CCE" w:rsidRPr="0087760A">
              <w:rPr>
                <w:rFonts w:ascii="Adobe Garamond Pro" w:hAnsi="Adobe Garamond Pro"/>
                <w:sz w:val="20"/>
                <w:szCs w:val="20"/>
              </w:rPr>
              <w:t xml:space="preserve">; 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>diskutera olika problemaspekter och framtida användning av resultatet</w:t>
            </w:r>
          </w:p>
        </w:tc>
      </w:tr>
    </w:tbl>
    <w:p w:rsidR="00E4390A" w:rsidRDefault="00E4390A" w:rsidP="00E4390A">
      <w:pPr>
        <w:pStyle w:val="Liststycke"/>
        <w:spacing w:after="0"/>
        <w:rPr>
          <w:rFonts w:ascii="Adobe Garamond Pro" w:hAnsi="Adobe Garamond Pro"/>
          <w:sz w:val="24"/>
          <w:szCs w:val="24"/>
        </w:rPr>
      </w:pPr>
    </w:p>
    <w:p w:rsidR="00812CCE" w:rsidRPr="00196F39" w:rsidRDefault="00812CCE" w:rsidP="00196F39">
      <w:pPr>
        <w:pStyle w:val="Liststycke"/>
        <w:numPr>
          <w:ilvl w:val="0"/>
          <w:numId w:val="16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196F39">
        <w:rPr>
          <w:rFonts w:ascii="Adobe Garamond Pro" w:hAnsi="Adobe Garamond Pro"/>
          <w:i/>
          <w:sz w:val="24"/>
          <w:szCs w:val="24"/>
        </w:rPr>
        <w:t xml:space="preserve">bedöma sitt och andras examensarbeten med avseende på vetenskaplighet och samhällskrav (t.ex. ekonomiska, etiska, miljö-, säkerhets- och integritetskrav).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4111"/>
      </w:tblGrid>
      <w:tr w:rsidR="00812CCE" w:rsidRPr="0087760A" w:rsidTr="00812CCE">
        <w:tc>
          <w:tcPr>
            <w:tcW w:w="4361" w:type="dxa"/>
          </w:tcPr>
          <w:p w:rsidR="00812CCE" w:rsidRPr="0087760A" w:rsidRDefault="00812CCE" w:rsidP="0087760A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>Underkänd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812CCE" w:rsidRPr="0087760A" w:rsidRDefault="00812CCE" w:rsidP="0087760A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>Godkänd</w:t>
            </w:r>
          </w:p>
        </w:tc>
      </w:tr>
      <w:tr w:rsidR="00812CCE" w:rsidRPr="0087760A" w:rsidTr="00812CCE">
        <w:tc>
          <w:tcPr>
            <w:tcW w:w="4361" w:type="dxa"/>
          </w:tcPr>
          <w:p w:rsidR="00812CCE" w:rsidRPr="0087760A" w:rsidRDefault="00812CCE" w:rsidP="0087760A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EAF1DD" w:themeFill="accent3" w:themeFillTint="33"/>
          </w:tcPr>
          <w:p w:rsidR="00812CCE" w:rsidRPr="0087760A" w:rsidRDefault="00812CCE" w:rsidP="0087760A">
            <w:pPr>
              <w:pStyle w:val="Liststycke"/>
              <w:ind w:left="0"/>
              <w:rPr>
                <w:rFonts w:ascii="Adobe Garamond Pro" w:hAnsi="Adobe Garamond Pro"/>
                <w:sz w:val="20"/>
                <w:szCs w:val="20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>Frågor från opponenter besvaras på ett relevant sätt.</w:t>
            </w:r>
          </w:p>
        </w:tc>
      </w:tr>
    </w:tbl>
    <w:p w:rsidR="00812CCE" w:rsidRPr="0087760A" w:rsidRDefault="00812CCE" w:rsidP="0087760A">
      <w:pPr>
        <w:pStyle w:val="Liststycke"/>
        <w:spacing w:after="0" w:line="240" w:lineRule="auto"/>
        <w:ind w:left="0"/>
        <w:rPr>
          <w:rFonts w:ascii="Adobe Garamond Pro" w:hAnsi="Adobe Garamond Pro"/>
          <w:sz w:val="20"/>
          <w:szCs w:val="20"/>
        </w:rPr>
      </w:pPr>
    </w:p>
    <w:p w:rsidR="009506B0" w:rsidRDefault="009506B0" w:rsidP="00E4390A">
      <w:pPr>
        <w:spacing w:after="0"/>
        <w:rPr>
          <w:rFonts w:ascii="Adobe Garamond Pro" w:hAnsi="Adobe Garamond Pro"/>
          <w:sz w:val="32"/>
          <w:szCs w:val="32"/>
        </w:rPr>
      </w:pPr>
    </w:p>
    <w:p w:rsidR="0087760A" w:rsidRDefault="0087760A" w:rsidP="00E4390A">
      <w:pPr>
        <w:spacing w:after="0"/>
        <w:rPr>
          <w:rFonts w:ascii="Adobe Garamond Pro" w:hAnsi="Adobe Garamond Pro"/>
          <w:sz w:val="32"/>
          <w:szCs w:val="32"/>
        </w:rPr>
      </w:pPr>
    </w:p>
    <w:p w:rsidR="00E4390A" w:rsidRDefault="00E4390A" w:rsidP="00E4390A">
      <w:pPr>
        <w:spacing w:after="0"/>
        <w:rPr>
          <w:rFonts w:ascii="Adobe Garamond Pro" w:hAnsi="Adobe Garamond Pro"/>
          <w:sz w:val="32"/>
          <w:szCs w:val="32"/>
        </w:rPr>
      </w:pPr>
      <w:r w:rsidRPr="008B2D3B">
        <w:rPr>
          <w:rFonts w:ascii="Adobe Garamond Pro" w:hAnsi="Adobe Garamond Pro"/>
          <w:sz w:val="32"/>
          <w:szCs w:val="32"/>
        </w:rPr>
        <w:t>Bedömningsområ</w:t>
      </w:r>
      <w:r>
        <w:rPr>
          <w:rFonts w:ascii="Adobe Garamond Pro" w:hAnsi="Adobe Garamond Pro"/>
          <w:sz w:val="32"/>
          <w:szCs w:val="32"/>
        </w:rPr>
        <w:t>de 4</w:t>
      </w:r>
      <w:r w:rsidR="0087760A">
        <w:rPr>
          <w:rFonts w:ascii="Adobe Garamond Pro" w:hAnsi="Adobe Garamond Pro"/>
          <w:sz w:val="32"/>
          <w:szCs w:val="32"/>
        </w:rPr>
        <w:t>:</w:t>
      </w:r>
      <w:r w:rsidR="00934459">
        <w:rPr>
          <w:rFonts w:ascii="Adobe Garamond Pro" w:hAnsi="Adobe Garamond Pro"/>
          <w:sz w:val="32"/>
          <w:szCs w:val="32"/>
        </w:rPr>
        <w:t xml:space="preserve"> Opposition (1</w:t>
      </w:r>
      <w:r>
        <w:rPr>
          <w:rFonts w:ascii="Adobe Garamond Pro" w:hAnsi="Adobe Garamond Pro"/>
          <w:sz w:val="32"/>
          <w:szCs w:val="32"/>
        </w:rPr>
        <w:t xml:space="preserve"> </w:t>
      </w:r>
      <w:proofErr w:type="spellStart"/>
      <w:r>
        <w:rPr>
          <w:rFonts w:ascii="Adobe Garamond Pro" w:hAnsi="Adobe Garamond Pro"/>
          <w:sz w:val="32"/>
          <w:szCs w:val="32"/>
        </w:rPr>
        <w:t>hp</w:t>
      </w:r>
      <w:proofErr w:type="spellEnd"/>
      <w:r>
        <w:rPr>
          <w:rFonts w:ascii="Adobe Garamond Pro" w:hAnsi="Adobe Garamond Pro"/>
          <w:sz w:val="32"/>
          <w:szCs w:val="32"/>
        </w:rPr>
        <w:t>)</w:t>
      </w:r>
    </w:p>
    <w:p w:rsidR="009506B0" w:rsidRDefault="00413A84" w:rsidP="00E4390A">
      <w:pP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Examination moment är m</w:t>
      </w:r>
      <w:r w:rsidR="005467F3" w:rsidRPr="005467F3">
        <w:rPr>
          <w:rFonts w:ascii="Adobe Garamond Pro" w:hAnsi="Adobe Garamond Pro"/>
          <w:sz w:val="24"/>
          <w:szCs w:val="24"/>
        </w:rPr>
        <w:t>untlig och skriftlig opposition av en annan kandidatuppsats</w:t>
      </w:r>
    </w:p>
    <w:p w:rsidR="005467F3" w:rsidRPr="009506B0" w:rsidRDefault="005467F3" w:rsidP="00E4390A">
      <w:pPr>
        <w:spacing w:after="0"/>
        <w:rPr>
          <w:rFonts w:ascii="Adobe Garamond Pro" w:hAnsi="Adobe Garamond Pro"/>
          <w:sz w:val="24"/>
          <w:szCs w:val="24"/>
        </w:rPr>
      </w:pPr>
    </w:p>
    <w:p w:rsidR="00E4390A" w:rsidRPr="00196F39" w:rsidRDefault="00E4390A" w:rsidP="00196F39">
      <w:pPr>
        <w:pStyle w:val="Liststycke"/>
        <w:numPr>
          <w:ilvl w:val="0"/>
          <w:numId w:val="17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196F39">
        <w:rPr>
          <w:rFonts w:ascii="Adobe Garamond Pro" w:hAnsi="Adobe Garamond Pro"/>
          <w:i/>
          <w:sz w:val="24"/>
          <w:szCs w:val="24"/>
        </w:rPr>
        <w:t xml:space="preserve">bedöma sitt och andras examensarbeten med avseende på vetenskaplighet och samhällskrav (t.ex. ekonomiska, etiska, miljö-, säkerhets- och integritetskrav)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4111"/>
      </w:tblGrid>
      <w:tr w:rsidR="00E4390A" w:rsidRPr="00880B7F" w:rsidTr="00E4390A">
        <w:tc>
          <w:tcPr>
            <w:tcW w:w="4361" w:type="dxa"/>
          </w:tcPr>
          <w:p w:rsidR="00E4390A" w:rsidRPr="00880B7F" w:rsidRDefault="00E4390A" w:rsidP="00E4390A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880B7F">
              <w:rPr>
                <w:rFonts w:ascii="Adobe Garamond Pro" w:hAnsi="Adobe Garamond Pro"/>
                <w:sz w:val="24"/>
                <w:szCs w:val="24"/>
              </w:rPr>
              <w:t>Underkänd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E4390A" w:rsidRPr="00880B7F" w:rsidRDefault="00E4390A" w:rsidP="00E4390A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880B7F">
              <w:rPr>
                <w:rFonts w:ascii="Adobe Garamond Pro" w:hAnsi="Adobe Garamond Pro"/>
                <w:sz w:val="24"/>
                <w:szCs w:val="24"/>
              </w:rPr>
              <w:t>Godkänd</w:t>
            </w:r>
          </w:p>
        </w:tc>
      </w:tr>
      <w:tr w:rsidR="00E4390A" w:rsidTr="00E4390A">
        <w:tc>
          <w:tcPr>
            <w:tcW w:w="4361" w:type="dxa"/>
          </w:tcPr>
          <w:p w:rsidR="00E4390A" w:rsidRDefault="00E4390A" w:rsidP="00E4390A">
            <w:pPr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lastRenderedPageBreak/>
              <w:t>--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E4390A" w:rsidRDefault="00D86076" w:rsidP="0087760A">
            <w:pPr>
              <w:rPr>
                <w:rFonts w:ascii="Adobe Garamond Pro" w:hAnsi="Adobe Garamond Pro"/>
                <w:sz w:val="24"/>
                <w:szCs w:val="24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>man klarar av att kritiskt diskutera, och problematisera en uppsats frågeställning</w:t>
            </w:r>
            <w:r w:rsidR="00C62068">
              <w:rPr>
                <w:rFonts w:ascii="Adobe Garamond Pro" w:hAnsi="Adobe Garamond Pro"/>
                <w:sz w:val="20"/>
                <w:szCs w:val="20"/>
              </w:rPr>
              <w:t>,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 xml:space="preserve"> metodval och resultat samt att identifiera </w:t>
            </w:r>
            <w:r w:rsidR="008F2DFE">
              <w:rPr>
                <w:rFonts w:ascii="Adobe Garamond Pro" w:hAnsi="Adobe Garamond Pro"/>
                <w:sz w:val="20"/>
                <w:szCs w:val="20"/>
              </w:rPr>
              <w:t xml:space="preserve">viktiga såväl </w:t>
            </w:r>
            <w:r w:rsidRPr="0087760A">
              <w:rPr>
                <w:rFonts w:ascii="Adobe Garamond Pro" w:hAnsi="Adobe Garamond Pro"/>
                <w:sz w:val="20"/>
                <w:szCs w:val="20"/>
              </w:rPr>
              <w:t>vetenskapliga som samhällsaspekter runt den opponerade uppsatsen</w:t>
            </w:r>
          </w:p>
        </w:tc>
      </w:tr>
    </w:tbl>
    <w:p w:rsidR="00E4390A" w:rsidRPr="00FE637F" w:rsidRDefault="00E4390A" w:rsidP="00E4390A">
      <w:pPr>
        <w:pStyle w:val="Liststycke"/>
        <w:spacing w:after="0"/>
        <w:rPr>
          <w:rFonts w:ascii="Adobe Garamond Pro" w:hAnsi="Adobe Garamond Pro"/>
          <w:i/>
          <w:sz w:val="24"/>
          <w:szCs w:val="24"/>
        </w:rPr>
      </w:pPr>
    </w:p>
    <w:p w:rsidR="009506B0" w:rsidRDefault="00E4390A" w:rsidP="00E4390A">
      <w:pPr>
        <w:spacing w:after="0"/>
        <w:rPr>
          <w:rFonts w:ascii="Adobe Garamond Pro" w:hAnsi="Adobe Garamond Pro"/>
          <w:sz w:val="32"/>
          <w:szCs w:val="32"/>
        </w:rPr>
      </w:pPr>
      <w:r w:rsidRPr="008B2D3B">
        <w:rPr>
          <w:rFonts w:ascii="Adobe Garamond Pro" w:hAnsi="Adobe Garamond Pro"/>
          <w:sz w:val="32"/>
          <w:szCs w:val="32"/>
        </w:rPr>
        <w:t>Bedömningsområ</w:t>
      </w:r>
      <w:r>
        <w:rPr>
          <w:rFonts w:ascii="Adobe Garamond Pro" w:hAnsi="Adobe Garamond Pro"/>
          <w:sz w:val="32"/>
          <w:szCs w:val="32"/>
        </w:rPr>
        <w:t>de 5</w:t>
      </w:r>
      <w:r w:rsidR="0087760A">
        <w:rPr>
          <w:rFonts w:ascii="Adobe Garamond Pro" w:hAnsi="Adobe Garamond Pro"/>
          <w:sz w:val="32"/>
          <w:szCs w:val="32"/>
        </w:rPr>
        <w:t>:</w:t>
      </w:r>
      <w:r w:rsidR="00934459">
        <w:rPr>
          <w:rFonts w:ascii="Adobe Garamond Pro" w:hAnsi="Adobe Garamond Pro"/>
          <w:sz w:val="32"/>
          <w:szCs w:val="32"/>
        </w:rPr>
        <w:t xml:space="preserve"> </w:t>
      </w:r>
      <w:proofErr w:type="spellStart"/>
      <w:r w:rsidR="00934459">
        <w:rPr>
          <w:rFonts w:ascii="Adobe Garamond Pro" w:hAnsi="Adobe Garamond Pro"/>
          <w:sz w:val="32"/>
          <w:szCs w:val="32"/>
        </w:rPr>
        <w:t>UTEXPO</w:t>
      </w:r>
      <w:proofErr w:type="spellEnd"/>
      <w:r w:rsidR="00934459">
        <w:rPr>
          <w:rFonts w:ascii="Adobe Garamond Pro" w:hAnsi="Adobe Garamond Pro"/>
          <w:sz w:val="32"/>
          <w:szCs w:val="32"/>
        </w:rPr>
        <w:t xml:space="preserve"> (1</w:t>
      </w:r>
      <w:r>
        <w:rPr>
          <w:rFonts w:ascii="Adobe Garamond Pro" w:hAnsi="Adobe Garamond Pro"/>
          <w:sz w:val="32"/>
          <w:szCs w:val="32"/>
        </w:rPr>
        <w:t xml:space="preserve"> </w:t>
      </w:r>
      <w:proofErr w:type="spellStart"/>
      <w:r>
        <w:rPr>
          <w:rFonts w:ascii="Adobe Garamond Pro" w:hAnsi="Adobe Garamond Pro"/>
          <w:sz w:val="32"/>
          <w:szCs w:val="32"/>
        </w:rPr>
        <w:t>hp</w:t>
      </w:r>
      <w:proofErr w:type="spellEnd"/>
      <w:r>
        <w:rPr>
          <w:rFonts w:ascii="Adobe Garamond Pro" w:hAnsi="Adobe Garamond Pro"/>
          <w:sz w:val="32"/>
          <w:szCs w:val="32"/>
        </w:rPr>
        <w:t>)</w:t>
      </w:r>
    </w:p>
    <w:p w:rsidR="00E4390A" w:rsidRPr="009506B0" w:rsidRDefault="00413A84" w:rsidP="00E4390A">
      <w:pP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Examinerande moment är aktivt </w:t>
      </w:r>
      <w:r>
        <w:rPr>
          <w:rFonts w:ascii="GillSans" w:hAnsi="GillSans" w:cs="GillSans"/>
          <w:color w:val="000000"/>
          <w:sz w:val="20"/>
          <w:szCs w:val="20"/>
        </w:rPr>
        <w:t>d</w:t>
      </w:r>
      <w:r w:rsidR="00E4390A">
        <w:rPr>
          <w:rFonts w:ascii="GillSans" w:hAnsi="GillSans" w:cs="GillSans"/>
          <w:color w:val="000000"/>
          <w:sz w:val="20"/>
          <w:szCs w:val="20"/>
        </w:rPr>
        <w:t>eltagande och marknadsföring av examensarbetet på UTEXPO</w:t>
      </w:r>
    </w:p>
    <w:p w:rsidR="00E4390A" w:rsidRDefault="00E4390A" w:rsidP="00E4390A">
      <w:pPr>
        <w:spacing w:after="0"/>
        <w:rPr>
          <w:rFonts w:ascii="Adobe Garamond Pro" w:hAnsi="Adobe Garamond Pro"/>
          <w:sz w:val="32"/>
          <w:szCs w:val="32"/>
        </w:rPr>
      </w:pPr>
    </w:p>
    <w:p w:rsidR="00E4390A" w:rsidRPr="00196F39" w:rsidRDefault="00E4390A" w:rsidP="00196F39">
      <w:pPr>
        <w:pStyle w:val="Liststycke"/>
        <w:numPr>
          <w:ilvl w:val="0"/>
          <w:numId w:val="18"/>
        </w:numPr>
        <w:spacing w:after="0"/>
        <w:rPr>
          <w:rFonts w:ascii="Adobe Garamond Pro" w:hAnsi="Adobe Garamond Pro"/>
          <w:i/>
          <w:sz w:val="24"/>
          <w:szCs w:val="24"/>
        </w:rPr>
      </w:pPr>
      <w:r w:rsidRPr="00196F39">
        <w:rPr>
          <w:rFonts w:ascii="Adobe Garamond Pro" w:hAnsi="Adobe Garamond Pro"/>
          <w:i/>
          <w:sz w:val="24"/>
          <w:szCs w:val="24"/>
        </w:rPr>
        <w:t xml:space="preserve">presentera, diskutera och problematisera resultatet av sitt arbete muntligt i olika forum samt skriftligt i en rapport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4111"/>
      </w:tblGrid>
      <w:tr w:rsidR="00E4390A" w:rsidRPr="00880B7F" w:rsidTr="00E4390A">
        <w:tc>
          <w:tcPr>
            <w:tcW w:w="4361" w:type="dxa"/>
          </w:tcPr>
          <w:p w:rsidR="00E4390A" w:rsidRPr="00880B7F" w:rsidRDefault="00E4390A" w:rsidP="00E4390A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880B7F">
              <w:rPr>
                <w:rFonts w:ascii="Adobe Garamond Pro" w:hAnsi="Adobe Garamond Pro"/>
                <w:sz w:val="24"/>
                <w:szCs w:val="24"/>
              </w:rPr>
              <w:t>Underkänd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E4390A" w:rsidRPr="00880B7F" w:rsidRDefault="00E4390A" w:rsidP="00E4390A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880B7F">
              <w:rPr>
                <w:rFonts w:ascii="Adobe Garamond Pro" w:hAnsi="Adobe Garamond Pro"/>
                <w:sz w:val="24"/>
                <w:szCs w:val="24"/>
              </w:rPr>
              <w:t>Godkänd</w:t>
            </w:r>
          </w:p>
        </w:tc>
      </w:tr>
      <w:tr w:rsidR="00E4390A" w:rsidTr="00E4390A">
        <w:tc>
          <w:tcPr>
            <w:tcW w:w="4361" w:type="dxa"/>
          </w:tcPr>
          <w:p w:rsidR="00E4390A" w:rsidRDefault="00E4390A" w:rsidP="00E4390A">
            <w:pPr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--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E4390A" w:rsidRPr="005467F3" w:rsidRDefault="005467F3" w:rsidP="00E4390A">
            <w:pPr>
              <w:rPr>
                <w:rFonts w:ascii="Adobe Garamond Pro" w:hAnsi="Adobe Garamond Pro"/>
                <w:sz w:val="24"/>
                <w:szCs w:val="24"/>
              </w:rPr>
            </w:pPr>
            <w:r w:rsidRPr="0087760A">
              <w:rPr>
                <w:rFonts w:ascii="Adobe Garamond Pro" w:hAnsi="Adobe Garamond Pro"/>
                <w:sz w:val="20"/>
                <w:szCs w:val="20"/>
              </w:rPr>
              <w:t>Har, i monter, exponerat sitt projekt på ett representativt sätt och kan besvara frågor och diskutera olika problemaspekter och framtida användning av resultatet.</w:t>
            </w:r>
          </w:p>
        </w:tc>
      </w:tr>
    </w:tbl>
    <w:p w:rsidR="00E4390A" w:rsidRPr="00FE637F" w:rsidRDefault="00E4390A" w:rsidP="00E4390A">
      <w:pPr>
        <w:pStyle w:val="Liststycke"/>
        <w:spacing w:after="0"/>
        <w:rPr>
          <w:rFonts w:ascii="Adobe Garamond Pro" w:hAnsi="Adobe Garamond Pro"/>
          <w:i/>
          <w:sz w:val="24"/>
          <w:szCs w:val="24"/>
        </w:rPr>
      </w:pPr>
    </w:p>
    <w:p w:rsidR="00E4390A" w:rsidRDefault="00E4390A" w:rsidP="00E4390A">
      <w:pPr>
        <w:spacing w:after="0"/>
        <w:rPr>
          <w:rFonts w:ascii="Adobe Garamond Pro" w:hAnsi="Adobe Garamond Pro"/>
          <w:sz w:val="32"/>
          <w:szCs w:val="32"/>
        </w:rPr>
      </w:pPr>
    </w:p>
    <w:p w:rsidR="00E4390A" w:rsidRPr="00E4390A" w:rsidRDefault="00E4390A" w:rsidP="00F60E6B">
      <w:pPr>
        <w:rPr>
          <w:b/>
        </w:rPr>
      </w:pPr>
    </w:p>
    <w:sectPr w:rsidR="00E4390A" w:rsidRPr="00E4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Garamond-Regular">
    <w:panose1 w:val="020B0604020202020204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1984475"/>
    <w:multiLevelType w:val="hybridMultilevel"/>
    <w:tmpl w:val="5212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7266"/>
    <w:multiLevelType w:val="hybridMultilevel"/>
    <w:tmpl w:val="E10AC8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7268F"/>
    <w:multiLevelType w:val="hybridMultilevel"/>
    <w:tmpl w:val="299C8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7B1B"/>
    <w:multiLevelType w:val="hybridMultilevel"/>
    <w:tmpl w:val="B7EA31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49FA"/>
    <w:multiLevelType w:val="hybridMultilevel"/>
    <w:tmpl w:val="299C8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E5CE7"/>
    <w:multiLevelType w:val="hybridMultilevel"/>
    <w:tmpl w:val="5924256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C23F0"/>
    <w:multiLevelType w:val="hybridMultilevel"/>
    <w:tmpl w:val="9D16EC5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4574A"/>
    <w:multiLevelType w:val="hybridMultilevel"/>
    <w:tmpl w:val="09FC5400"/>
    <w:lvl w:ilvl="0" w:tplc="19D66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C0D00"/>
    <w:multiLevelType w:val="hybridMultilevel"/>
    <w:tmpl w:val="E10AC8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93E6A"/>
    <w:multiLevelType w:val="hybridMultilevel"/>
    <w:tmpl w:val="299C8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4B95"/>
    <w:multiLevelType w:val="hybridMultilevel"/>
    <w:tmpl w:val="B796843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6463C"/>
    <w:multiLevelType w:val="hybridMultilevel"/>
    <w:tmpl w:val="299C8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D75E4"/>
    <w:multiLevelType w:val="hybridMultilevel"/>
    <w:tmpl w:val="E1C02830"/>
    <w:lvl w:ilvl="0" w:tplc="02D02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41259"/>
    <w:multiLevelType w:val="hybridMultilevel"/>
    <w:tmpl w:val="E10AC8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6"/>
  </w:num>
  <w:num w:numId="8">
    <w:abstractNumId w:val="11"/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6B"/>
    <w:rsid w:val="000A1D47"/>
    <w:rsid w:val="00196F39"/>
    <w:rsid w:val="001E2529"/>
    <w:rsid w:val="00205FF7"/>
    <w:rsid w:val="003371EB"/>
    <w:rsid w:val="00413A84"/>
    <w:rsid w:val="00417A60"/>
    <w:rsid w:val="00423098"/>
    <w:rsid w:val="00427D0C"/>
    <w:rsid w:val="004560C4"/>
    <w:rsid w:val="00475CD7"/>
    <w:rsid w:val="00481D3E"/>
    <w:rsid w:val="005467F3"/>
    <w:rsid w:val="005B03D4"/>
    <w:rsid w:val="00601107"/>
    <w:rsid w:val="00760985"/>
    <w:rsid w:val="007848E4"/>
    <w:rsid w:val="007F5C50"/>
    <w:rsid w:val="007F7047"/>
    <w:rsid w:val="0080289A"/>
    <w:rsid w:val="00812CCE"/>
    <w:rsid w:val="008563CC"/>
    <w:rsid w:val="0087760A"/>
    <w:rsid w:val="008F2DFE"/>
    <w:rsid w:val="009137D9"/>
    <w:rsid w:val="009301D7"/>
    <w:rsid w:val="00934459"/>
    <w:rsid w:val="009506B0"/>
    <w:rsid w:val="00966EB5"/>
    <w:rsid w:val="00B73DAD"/>
    <w:rsid w:val="00B92B5C"/>
    <w:rsid w:val="00BA5744"/>
    <w:rsid w:val="00C62068"/>
    <w:rsid w:val="00CC10E3"/>
    <w:rsid w:val="00D02F62"/>
    <w:rsid w:val="00D86076"/>
    <w:rsid w:val="00DF18B2"/>
    <w:rsid w:val="00E4390A"/>
    <w:rsid w:val="00F17187"/>
    <w:rsid w:val="00F60E6B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1FA0F-6B40-434C-AF86-B0098470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E6B"/>
  </w:style>
  <w:style w:type="paragraph" w:styleId="Rubrik1">
    <w:name w:val="heading 1"/>
    <w:basedOn w:val="Normal"/>
    <w:next w:val="Normal"/>
    <w:link w:val="Rubrik1Char"/>
    <w:uiPriority w:val="9"/>
    <w:qFormat/>
    <w:rsid w:val="00F60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0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F60E6B"/>
    <w:pPr>
      <w:ind w:left="720"/>
      <w:contextualSpacing/>
    </w:pPr>
  </w:style>
  <w:style w:type="table" w:styleId="Tabellrutnt">
    <w:name w:val="Table Grid"/>
    <w:basedOn w:val="Normaltabell"/>
    <w:uiPriority w:val="59"/>
    <w:rsid w:val="00F6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F60E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60E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Halmstad University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 Gustafsson [begu]</dc:creator>
  <cp:lastModifiedBy>Microsoft Office-användare</cp:lastModifiedBy>
  <cp:revision>2</cp:revision>
  <cp:lastPrinted>2013-09-09T13:57:00Z</cp:lastPrinted>
  <dcterms:created xsi:type="dcterms:W3CDTF">2019-03-04T09:49:00Z</dcterms:created>
  <dcterms:modified xsi:type="dcterms:W3CDTF">2019-03-04T09:49:00Z</dcterms:modified>
</cp:coreProperties>
</file>